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r>
        <w:rPr>
          <w:rFonts w:hint="eastAsia" w:ascii="黑体" w:hAnsi="黑体" w:eastAsia="黑体"/>
          <w:sz w:val="44"/>
          <w:szCs w:val="44"/>
        </w:rPr>
        <w:t>关于开展阳西县规模猪贷款贴息项目入库申报工作的公示</w:t>
      </w:r>
    </w:p>
    <w:p>
      <w:pPr>
        <w:rPr>
          <w:rFonts w:hint="eastAsia" w:ascii="仿宋_GB2312" w:eastAsia="仿宋_GB2312"/>
          <w:sz w:val="32"/>
          <w:szCs w:val="32"/>
        </w:rPr>
      </w:pPr>
    </w:p>
    <w:p>
      <w:pPr>
        <w:ind w:firstLine="640" w:firstLineChars="200"/>
        <w:rPr>
          <w:rFonts w:hint="eastAsia" w:ascii="仿宋_GB2312" w:eastAsia="仿宋_GB2312"/>
          <w:sz w:val="32"/>
          <w:szCs w:val="32"/>
        </w:rPr>
      </w:pPr>
      <w:bookmarkStart w:id="0" w:name="_GoBack"/>
      <w:r>
        <w:rPr>
          <w:rFonts w:hint="eastAsia" w:ascii="仿宋_GB2312" w:eastAsia="仿宋_GB2312"/>
          <w:sz w:val="32"/>
          <w:szCs w:val="32"/>
        </w:rPr>
        <w:t>根据阳江市农业农村局《转发省农业农村厅关于开展广东省规模猪场贷款贴息项目入库工作的通知》要求，为做好我县规模猪场贷款贴息项目入库工作，特将有关事项公示如下：</w:t>
      </w:r>
    </w:p>
    <w:p>
      <w:pPr>
        <w:ind w:firstLine="643" w:firstLineChars="200"/>
        <w:rPr>
          <w:rFonts w:hint="eastAsia" w:ascii="仿宋_GB2312" w:eastAsia="仿宋_GB2312"/>
          <w:b/>
          <w:sz w:val="32"/>
          <w:szCs w:val="32"/>
        </w:rPr>
      </w:pPr>
      <w:r>
        <w:rPr>
          <w:rFonts w:hint="eastAsia" w:ascii="仿宋_GB2312" w:eastAsia="仿宋_GB2312"/>
          <w:b/>
          <w:sz w:val="32"/>
          <w:szCs w:val="32"/>
        </w:rPr>
        <w:t>一、贴息对象</w:t>
      </w:r>
    </w:p>
    <w:p>
      <w:pPr>
        <w:ind w:firstLine="640" w:firstLineChars="200"/>
        <w:rPr>
          <w:rFonts w:hint="eastAsia" w:ascii="仿宋_GB2312" w:eastAsia="仿宋_GB2312"/>
          <w:sz w:val="32"/>
          <w:szCs w:val="32"/>
        </w:rPr>
      </w:pPr>
      <w:r>
        <w:rPr>
          <w:rFonts w:hint="eastAsia" w:ascii="仿宋_GB2312" w:eastAsia="仿宋_GB2312"/>
          <w:sz w:val="32"/>
          <w:szCs w:val="32"/>
        </w:rPr>
        <w:t>贴息对象为年出栏生猪 500 头及以上（当前存栏能繁母猪25 头以上或存栏生猪 250 头以上，下同）的规模猪场，重点支持国家级和省级生猪产能调控基地。</w:t>
      </w:r>
    </w:p>
    <w:p>
      <w:pPr>
        <w:ind w:firstLine="643" w:firstLineChars="200"/>
        <w:rPr>
          <w:rFonts w:hint="eastAsia" w:ascii="仿宋_GB2312" w:eastAsia="仿宋_GB2312"/>
          <w:b/>
          <w:sz w:val="32"/>
          <w:szCs w:val="32"/>
        </w:rPr>
      </w:pPr>
      <w:r>
        <w:rPr>
          <w:rFonts w:hint="eastAsia" w:ascii="仿宋_GB2312" w:eastAsia="仿宋_GB2312"/>
          <w:b/>
          <w:sz w:val="32"/>
          <w:szCs w:val="32"/>
        </w:rPr>
        <w:t>二、资金用途</w:t>
      </w:r>
    </w:p>
    <w:p>
      <w:pPr>
        <w:ind w:firstLine="640" w:firstLineChars="200"/>
        <w:rPr>
          <w:rFonts w:hint="eastAsia" w:ascii="仿宋_GB2312" w:eastAsia="仿宋_GB2312"/>
          <w:sz w:val="32"/>
          <w:szCs w:val="32"/>
        </w:rPr>
      </w:pPr>
      <w:r>
        <w:rPr>
          <w:rFonts w:hint="eastAsia" w:ascii="仿宋_GB2312" w:eastAsia="仿宋_GB2312"/>
          <w:sz w:val="32"/>
          <w:szCs w:val="32"/>
        </w:rPr>
        <w:t>贴息资金重点用于购买饲料、动物防疫物资和购买母猪、仔猪等方面的生产流动资金贷款，以及新建、改扩建猪场的建设资金贷款的利息补助。不属于生猪养殖性质的其他项目贷款，不得列入贴息补助范围。对从事多种经营业务的企业，应严格区分贷款用途，确实无法划分的可按产值比例核定用于生猪养殖的贷款规模。对企业以“贷新还旧”形式所取得的贷款及到期未还贷款不予贴息。</w:t>
      </w:r>
    </w:p>
    <w:p>
      <w:pPr>
        <w:ind w:firstLine="643" w:firstLineChars="200"/>
        <w:rPr>
          <w:rFonts w:hint="eastAsia" w:ascii="仿宋_GB2312" w:eastAsia="仿宋_GB2312"/>
          <w:b/>
          <w:sz w:val="32"/>
          <w:szCs w:val="32"/>
        </w:rPr>
      </w:pPr>
      <w:r>
        <w:rPr>
          <w:rFonts w:hint="eastAsia" w:ascii="仿宋_GB2312" w:eastAsia="仿宋_GB2312"/>
          <w:b/>
          <w:sz w:val="32"/>
          <w:szCs w:val="32"/>
        </w:rPr>
        <w:t>三、贴息金额</w:t>
      </w:r>
    </w:p>
    <w:p>
      <w:pPr>
        <w:ind w:firstLine="640" w:firstLineChars="200"/>
        <w:rPr>
          <w:rFonts w:hint="eastAsia" w:ascii="仿宋_GB2312" w:eastAsia="仿宋_GB2312"/>
          <w:sz w:val="32"/>
          <w:szCs w:val="32"/>
        </w:rPr>
      </w:pPr>
      <w:r>
        <w:rPr>
          <w:rFonts w:hint="eastAsia" w:ascii="仿宋_GB2312" w:eastAsia="仿宋_GB2312"/>
          <w:sz w:val="32"/>
          <w:szCs w:val="32"/>
        </w:rPr>
        <w:t>申报贴息比例不超过 2%，以贷款本金为基数进行计算。</w:t>
      </w:r>
    </w:p>
    <w:p>
      <w:pPr>
        <w:ind w:firstLine="643" w:firstLineChars="200"/>
        <w:rPr>
          <w:rFonts w:hint="eastAsia" w:ascii="仿宋_GB2312" w:eastAsia="仿宋_GB2312"/>
          <w:b/>
          <w:sz w:val="32"/>
          <w:szCs w:val="32"/>
        </w:rPr>
      </w:pPr>
      <w:r>
        <w:rPr>
          <w:rFonts w:hint="eastAsia" w:ascii="仿宋_GB2312" w:eastAsia="仿宋_GB2312"/>
          <w:b/>
          <w:sz w:val="32"/>
          <w:szCs w:val="32"/>
        </w:rPr>
        <w:t>四、贴息时间</w:t>
      </w:r>
    </w:p>
    <w:p>
      <w:pPr>
        <w:ind w:firstLine="640" w:firstLineChars="200"/>
        <w:rPr>
          <w:rFonts w:hint="eastAsia" w:ascii="仿宋_GB2312" w:eastAsia="仿宋_GB2312"/>
          <w:sz w:val="32"/>
          <w:szCs w:val="32"/>
        </w:rPr>
      </w:pPr>
      <w:r>
        <w:rPr>
          <w:rFonts w:hint="eastAsia" w:ascii="仿宋_GB2312" w:eastAsia="仿宋_GB2312"/>
          <w:sz w:val="32"/>
          <w:szCs w:val="32"/>
        </w:rPr>
        <w:t>本次补助计算贴息时间为贴息期内（即 2022 年 1 月 1 日至2022 年 6 月 30 日）的实际付息时间。对贴息期内到期的贷款，按照从 1 月 1 日（或 1 月 1 日后的贷款起始日）起到贷款到期日的实际付息时间计算；对贴息期内尚未到期的贷款，按照从 1 月1 日（或 1 月 1 日后的贷款起始日）起到贴息期截止即 2022 年 6月 30 日的实际付息时间计算。</w:t>
      </w:r>
    </w:p>
    <w:p>
      <w:pPr>
        <w:ind w:firstLine="643" w:firstLineChars="200"/>
        <w:rPr>
          <w:rFonts w:hint="eastAsia" w:ascii="仿宋_GB2312" w:eastAsia="仿宋_GB2312"/>
          <w:b/>
          <w:sz w:val="32"/>
          <w:szCs w:val="32"/>
        </w:rPr>
      </w:pPr>
      <w:r>
        <w:rPr>
          <w:rFonts w:hint="eastAsia" w:ascii="仿宋_GB2312" w:eastAsia="仿宋_GB2312"/>
          <w:b/>
          <w:sz w:val="32"/>
          <w:szCs w:val="32"/>
        </w:rPr>
        <w:t>五、申报时间</w:t>
      </w:r>
    </w:p>
    <w:p>
      <w:pPr>
        <w:ind w:firstLine="640" w:firstLineChars="200"/>
        <w:rPr>
          <w:rFonts w:hint="eastAsia" w:ascii="仿宋_GB2312" w:eastAsia="仿宋_GB2312"/>
          <w:sz w:val="32"/>
          <w:szCs w:val="32"/>
        </w:rPr>
      </w:pPr>
      <w:r>
        <w:rPr>
          <w:rFonts w:hint="eastAsia" w:ascii="仿宋_GB2312" w:eastAsia="仿宋_GB2312"/>
          <w:sz w:val="32"/>
          <w:szCs w:val="32"/>
        </w:rPr>
        <w:t>申报贷款贴息的养殖场要于 2022 年 8 月 30 日前，将申报材料报阳西县农业农村局畜牧与饲料股（联系人：王李挽，联系电话：0662－5520986）。逾期不予受理。</w:t>
      </w:r>
    </w:p>
    <w:p>
      <w:pPr>
        <w:ind w:firstLine="643" w:firstLineChars="200"/>
        <w:rPr>
          <w:rFonts w:hint="eastAsia" w:ascii="仿宋_GB2312" w:eastAsia="仿宋_GB2312"/>
          <w:b/>
          <w:sz w:val="32"/>
          <w:szCs w:val="32"/>
        </w:rPr>
      </w:pPr>
      <w:r>
        <w:rPr>
          <w:rFonts w:hint="eastAsia" w:ascii="仿宋_GB2312" w:eastAsia="仿宋_GB2312"/>
          <w:b/>
          <w:sz w:val="32"/>
          <w:szCs w:val="32"/>
        </w:rPr>
        <w:t>六、申报材料</w:t>
      </w:r>
    </w:p>
    <w:p>
      <w:pPr>
        <w:ind w:firstLine="640" w:firstLineChars="200"/>
        <w:rPr>
          <w:rFonts w:hint="eastAsia" w:ascii="仿宋_GB2312" w:eastAsia="仿宋_GB2312"/>
          <w:sz w:val="32"/>
          <w:szCs w:val="32"/>
        </w:rPr>
      </w:pPr>
      <w:r>
        <w:rPr>
          <w:rFonts w:hint="eastAsia" w:ascii="仿宋_GB2312" w:eastAsia="仿宋_GB2312"/>
          <w:sz w:val="32"/>
          <w:szCs w:val="32"/>
        </w:rPr>
        <w:t>各申报单位要对申报材料的合法性、真实性、以及完整性负责。</w:t>
      </w:r>
    </w:p>
    <w:p>
      <w:pPr>
        <w:ind w:firstLine="640" w:firstLineChars="200"/>
        <w:rPr>
          <w:rFonts w:hint="eastAsia" w:ascii="仿宋_GB2312" w:eastAsia="仿宋_GB2312"/>
          <w:sz w:val="32"/>
          <w:szCs w:val="32"/>
        </w:rPr>
      </w:pPr>
      <w:r>
        <w:rPr>
          <w:rFonts w:hint="eastAsia" w:ascii="仿宋_GB2312" w:eastAsia="仿宋_GB2312"/>
          <w:sz w:val="32"/>
          <w:szCs w:val="32"/>
        </w:rPr>
        <w:t>养殖场应按贴息范围有关规定，申请贷款贴息，并提供以下材料：</w:t>
      </w:r>
    </w:p>
    <w:p>
      <w:pPr>
        <w:ind w:firstLine="640" w:firstLineChars="200"/>
        <w:rPr>
          <w:rFonts w:hint="eastAsia" w:ascii="仿宋_GB2312" w:eastAsia="仿宋_GB2312"/>
          <w:sz w:val="32"/>
          <w:szCs w:val="32"/>
        </w:rPr>
      </w:pPr>
      <w:r>
        <w:rPr>
          <w:rFonts w:hint="eastAsia" w:ascii="仿宋_GB2312" w:eastAsia="仿宋_GB2312"/>
          <w:sz w:val="32"/>
          <w:szCs w:val="32"/>
        </w:rPr>
        <w:t>1.养殖场填报《规模猪场贷款贴息申请表》（见附件）；</w:t>
      </w:r>
    </w:p>
    <w:p>
      <w:pPr>
        <w:ind w:firstLine="640" w:firstLineChars="200"/>
        <w:rPr>
          <w:rFonts w:hint="eastAsia" w:ascii="仿宋_GB2312" w:eastAsia="仿宋_GB2312"/>
          <w:sz w:val="32"/>
          <w:szCs w:val="32"/>
        </w:rPr>
      </w:pPr>
      <w:r>
        <w:rPr>
          <w:rFonts w:hint="eastAsia" w:ascii="仿宋_GB2312" w:eastAsia="仿宋_GB2312"/>
          <w:sz w:val="32"/>
          <w:szCs w:val="32"/>
        </w:rPr>
        <w:t>2.提供养殖场与银行签订的贷款合同（或协议）和有关银行贷款有效凭据(银行拨款单)的复印件，经贷款行盖章确认。贷款合同（或协议）必须注明相应的贷款用途或有贷款银行出具的贷款用途证明，不在贴息范围内的贷款不予贴息；</w:t>
      </w:r>
    </w:p>
    <w:p>
      <w:pPr>
        <w:ind w:firstLine="640" w:firstLineChars="200"/>
        <w:rPr>
          <w:rFonts w:hint="eastAsia" w:ascii="仿宋_GB2312" w:eastAsia="仿宋_GB2312"/>
          <w:sz w:val="32"/>
          <w:szCs w:val="32"/>
        </w:rPr>
      </w:pPr>
      <w:r>
        <w:rPr>
          <w:rFonts w:hint="eastAsia" w:ascii="仿宋_GB2312" w:eastAsia="仿宋_GB2312"/>
          <w:sz w:val="32"/>
          <w:szCs w:val="32"/>
        </w:rPr>
        <w:t>3.提供养殖场按上述贴息时间内应付银行贷款利息清单，经贷款行盖章确认；</w:t>
      </w:r>
    </w:p>
    <w:p>
      <w:pPr>
        <w:ind w:firstLine="640" w:firstLineChars="200"/>
        <w:rPr>
          <w:rFonts w:hint="eastAsia" w:ascii="仿宋_GB2312" w:eastAsia="仿宋_GB2312"/>
          <w:sz w:val="32"/>
          <w:szCs w:val="32"/>
        </w:rPr>
      </w:pPr>
      <w:r>
        <w:rPr>
          <w:rFonts w:hint="eastAsia" w:ascii="仿宋_GB2312" w:eastAsia="仿宋_GB2312"/>
          <w:sz w:val="32"/>
          <w:szCs w:val="32"/>
        </w:rPr>
        <w:t>4.如有必要，可提供其他相关凭证材料；</w:t>
      </w:r>
    </w:p>
    <w:p>
      <w:pPr>
        <w:ind w:firstLine="640" w:firstLineChars="200"/>
        <w:rPr>
          <w:rFonts w:hint="eastAsia" w:ascii="仿宋_GB2312" w:eastAsia="仿宋_GB2312"/>
          <w:sz w:val="32"/>
          <w:szCs w:val="32"/>
        </w:rPr>
      </w:pPr>
      <w:r>
        <w:rPr>
          <w:rFonts w:hint="eastAsia" w:ascii="仿宋_GB2312" w:eastAsia="仿宋_GB2312"/>
          <w:sz w:val="32"/>
          <w:szCs w:val="32"/>
        </w:rPr>
        <w:t>5.大型企业的分公司、子公司申请贷款贴息，向养殖场所在地的县级农业农村部门提出申报，分别注明用于该养殖场的贷款金额、贷款利息和申请财政贴息金额，并提供有关凭证。</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附件：规模猪场贷款贴息项目申请表</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4960" w:firstLineChars="1550"/>
        <w:rPr>
          <w:rFonts w:hint="eastAsia" w:ascii="仿宋_GB2312" w:eastAsia="仿宋_GB2312"/>
          <w:sz w:val="32"/>
          <w:szCs w:val="32"/>
        </w:rPr>
      </w:pPr>
      <w:r>
        <w:rPr>
          <w:rFonts w:hint="eastAsia" w:ascii="仿宋_GB2312" w:eastAsia="仿宋_GB2312"/>
          <w:sz w:val="32"/>
          <w:szCs w:val="32"/>
        </w:rPr>
        <w:t>阳西县农业农村局</w:t>
      </w:r>
    </w:p>
    <w:p>
      <w:pPr>
        <w:ind w:firstLine="4960" w:firstLineChars="1550"/>
        <w:rPr>
          <w:rFonts w:hint="eastAsia" w:ascii="仿宋_GB2312" w:eastAsia="仿宋_GB2312"/>
          <w:sz w:val="32"/>
          <w:szCs w:val="32"/>
        </w:rPr>
      </w:pPr>
      <w:r>
        <w:rPr>
          <w:rFonts w:hint="eastAsia" w:ascii="仿宋_GB2312" w:eastAsia="仿宋_GB2312"/>
          <w:sz w:val="32"/>
          <w:szCs w:val="32"/>
        </w:rPr>
        <w:t>2022年8月16日</w:t>
      </w:r>
      <w:bookmarkEnd w:id="0"/>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883" w:firstLineChars="200"/>
        <w:jc w:val="center"/>
        <w:rPr>
          <w:rFonts w:hint="eastAsia" w:ascii="仿宋_GB2312" w:eastAsia="仿宋_GB2312"/>
          <w:b/>
          <w:sz w:val="44"/>
          <w:szCs w:val="44"/>
        </w:rPr>
      </w:pPr>
      <w:r>
        <w:rPr>
          <w:rFonts w:hint="eastAsia" w:ascii="仿宋_GB2312" w:eastAsia="仿宋_GB2312"/>
          <w:b/>
          <w:sz w:val="44"/>
          <w:szCs w:val="44"/>
        </w:rPr>
        <w:t>规模猪场贷款贴息项目申请表</w:t>
      </w:r>
    </w:p>
    <w:p>
      <w:pPr>
        <w:rPr>
          <w:rFonts w:hint="eastAsia" w:ascii="仿宋_GB2312" w:eastAsia="仿宋_GB2312"/>
          <w:sz w:val="32"/>
          <w:szCs w:val="32"/>
        </w:rPr>
      </w:pPr>
      <w:r>
        <w:rPr>
          <w:rFonts w:hint="eastAsia" w:ascii="仿宋_GB2312" w:eastAsia="仿宋_GB2312"/>
          <w:sz w:val="32"/>
          <w:szCs w:val="32"/>
        </w:rPr>
        <w:t>企业（盖章）：</w:t>
      </w:r>
    </w:p>
    <w:tbl>
      <w:tblPr>
        <w:tblStyle w:val="5"/>
        <w:tblW w:w="1020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2552"/>
        <w:gridCol w:w="226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pPr>
              <w:jc w:val="center"/>
              <w:rPr>
                <w:rFonts w:hint="eastAsia" w:asciiTheme="minorEastAsia" w:hAnsiTheme="minorEastAsia"/>
                <w:b/>
                <w:sz w:val="28"/>
                <w:szCs w:val="28"/>
              </w:rPr>
            </w:pPr>
            <w:r>
              <w:rPr>
                <w:rFonts w:hint="eastAsia" w:asciiTheme="minorEastAsia" w:hAnsiTheme="minorEastAsia"/>
                <w:b/>
                <w:sz w:val="28"/>
                <w:szCs w:val="28"/>
              </w:rPr>
              <w:t>单位名称</w:t>
            </w:r>
          </w:p>
        </w:tc>
        <w:tc>
          <w:tcPr>
            <w:tcW w:w="2552" w:type="dxa"/>
          </w:tcPr>
          <w:p>
            <w:pPr>
              <w:jc w:val="center"/>
              <w:rPr>
                <w:rFonts w:hint="eastAsia" w:asciiTheme="minorEastAsia" w:hAnsiTheme="minorEastAsia"/>
                <w:sz w:val="28"/>
                <w:szCs w:val="28"/>
              </w:rPr>
            </w:pPr>
          </w:p>
        </w:tc>
        <w:tc>
          <w:tcPr>
            <w:tcW w:w="2268" w:type="dxa"/>
          </w:tcPr>
          <w:p>
            <w:pPr>
              <w:jc w:val="center"/>
              <w:rPr>
                <w:rFonts w:hint="eastAsia" w:asciiTheme="minorEastAsia" w:hAnsiTheme="minorEastAsia"/>
                <w:b/>
                <w:sz w:val="28"/>
                <w:szCs w:val="28"/>
              </w:rPr>
            </w:pPr>
            <w:r>
              <w:rPr>
                <w:rFonts w:hint="eastAsia" w:asciiTheme="minorEastAsia" w:hAnsiTheme="minorEastAsia"/>
                <w:b/>
                <w:sz w:val="28"/>
                <w:szCs w:val="28"/>
              </w:rPr>
              <w:t>地址</w:t>
            </w:r>
          </w:p>
        </w:tc>
        <w:tc>
          <w:tcPr>
            <w:tcW w:w="2693" w:type="dxa"/>
          </w:tcPr>
          <w:p>
            <w:pPr>
              <w:jc w:val="center"/>
              <w:rPr>
                <w:rFonts w:hint="eastAsia"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pPr>
              <w:jc w:val="center"/>
              <w:rPr>
                <w:rFonts w:hint="eastAsia" w:asciiTheme="minorEastAsia" w:hAnsiTheme="minorEastAsia"/>
                <w:b/>
                <w:sz w:val="28"/>
                <w:szCs w:val="28"/>
              </w:rPr>
            </w:pPr>
            <w:r>
              <w:rPr>
                <w:rFonts w:hint="eastAsia" w:asciiTheme="minorEastAsia" w:hAnsiTheme="minorEastAsia"/>
                <w:b/>
                <w:sz w:val="28"/>
                <w:szCs w:val="28"/>
              </w:rPr>
              <w:t>负责人</w:t>
            </w:r>
          </w:p>
        </w:tc>
        <w:tc>
          <w:tcPr>
            <w:tcW w:w="2552" w:type="dxa"/>
          </w:tcPr>
          <w:p>
            <w:pPr>
              <w:jc w:val="center"/>
              <w:rPr>
                <w:rFonts w:hint="eastAsia" w:asciiTheme="minorEastAsia" w:hAnsiTheme="minorEastAsia"/>
                <w:sz w:val="28"/>
                <w:szCs w:val="28"/>
              </w:rPr>
            </w:pPr>
          </w:p>
        </w:tc>
        <w:tc>
          <w:tcPr>
            <w:tcW w:w="2268" w:type="dxa"/>
          </w:tcPr>
          <w:p>
            <w:pPr>
              <w:jc w:val="center"/>
              <w:rPr>
                <w:rFonts w:hint="eastAsia" w:asciiTheme="minorEastAsia" w:hAnsiTheme="minorEastAsia"/>
                <w:b/>
                <w:sz w:val="28"/>
                <w:szCs w:val="28"/>
              </w:rPr>
            </w:pPr>
            <w:r>
              <w:rPr>
                <w:rFonts w:hint="eastAsia" w:asciiTheme="minorEastAsia" w:hAnsiTheme="minorEastAsia"/>
                <w:b/>
                <w:sz w:val="28"/>
                <w:szCs w:val="28"/>
              </w:rPr>
              <w:t>联系手机</w:t>
            </w:r>
          </w:p>
        </w:tc>
        <w:tc>
          <w:tcPr>
            <w:tcW w:w="2693" w:type="dxa"/>
          </w:tcPr>
          <w:p>
            <w:pPr>
              <w:jc w:val="center"/>
              <w:rPr>
                <w:rFonts w:hint="eastAsia"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pPr>
              <w:jc w:val="center"/>
              <w:rPr>
                <w:rFonts w:hint="eastAsia" w:asciiTheme="minorEastAsia" w:hAnsiTheme="minorEastAsia"/>
                <w:b/>
                <w:sz w:val="28"/>
                <w:szCs w:val="28"/>
              </w:rPr>
            </w:pPr>
            <w:r>
              <w:rPr>
                <w:rFonts w:hint="eastAsia" w:asciiTheme="minorEastAsia" w:hAnsiTheme="minorEastAsia"/>
                <w:b/>
                <w:sz w:val="28"/>
                <w:szCs w:val="28"/>
              </w:rPr>
              <w:t>养殖场备案号</w:t>
            </w:r>
          </w:p>
        </w:tc>
        <w:tc>
          <w:tcPr>
            <w:tcW w:w="2552" w:type="dxa"/>
          </w:tcPr>
          <w:p>
            <w:pPr>
              <w:jc w:val="center"/>
              <w:rPr>
                <w:rFonts w:hint="eastAsia" w:asciiTheme="minorEastAsia" w:hAnsiTheme="minorEastAsia"/>
                <w:sz w:val="28"/>
                <w:szCs w:val="28"/>
              </w:rPr>
            </w:pPr>
          </w:p>
        </w:tc>
        <w:tc>
          <w:tcPr>
            <w:tcW w:w="2268" w:type="dxa"/>
          </w:tcPr>
          <w:p>
            <w:pPr>
              <w:spacing w:line="360" w:lineRule="exact"/>
              <w:jc w:val="center"/>
              <w:rPr>
                <w:rFonts w:hint="eastAsia" w:asciiTheme="minorEastAsia" w:hAnsiTheme="minorEastAsia"/>
                <w:b/>
                <w:sz w:val="28"/>
                <w:szCs w:val="28"/>
              </w:rPr>
            </w:pPr>
            <w:r>
              <w:rPr>
                <w:rFonts w:hint="eastAsia" w:asciiTheme="minorEastAsia" w:hAnsiTheme="minorEastAsia"/>
                <w:b/>
                <w:sz w:val="28"/>
                <w:szCs w:val="28"/>
              </w:rPr>
              <w:t>能繁母猪或生猪存栏（头）</w:t>
            </w:r>
          </w:p>
        </w:tc>
        <w:tc>
          <w:tcPr>
            <w:tcW w:w="2693" w:type="dxa"/>
          </w:tcPr>
          <w:p>
            <w:pPr>
              <w:jc w:val="center"/>
              <w:rPr>
                <w:rFonts w:hint="eastAsia"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pPr>
              <w:jc w:val="center"/>
              <w:rPr>
                <w:rFonts w:hint="eastAsia" w:asciiTheme="minorEastAsia" w:hAnsiTheme="minorEastAsia"/>
                <w:b/>
                <w:sz w:val="28"/>
                <w:szCs w:val="28"/>
              </w:rPr>
            </w:pPr>
            <w:r>
              <w:rPr>
                <w:rFonts w:hint="eastAsia" w:asciiTheme="minorEastAsia" w:hAnsiTheme="minorEastAsia"/>
                <w:b/>
                <w:sz w:val="28"/>
                <w:szCs w:val="28"/>
              </w:rPr>
              <w:t>年出栏生猪（头）</w:t>
            </w:r>
          </w:p>
        </w:tc>
        <w:tc>
          <w:tcPr>
            <w:tcW w:w="2552" w:type="dxa"/>
          </w:tcPr>
          <w:p>
            <w:pPr>
              <w:jc w:val="center"/>
              <w:rPr>
                <w:rFonts w:hint="eastAsia" w:asciiTheme="minorEastAsia" w:hAnsiTheme="minorEastAsia"/>
                <w:sz w:val="28"/>
                <w:szCs w:val="28"/>
              </w:rPr>
            </w:pPr>
          </w:p>
        </w:tc>
        <w:tc>
          <w:tcPr>
            <w:tcW w:w="2268" w:type="dxa"/>
          </w:tcPr>
          <w:p>
            <w:pPr>
              <w:jc w:val="center"/>
              <w:rPr>
                <w:rFonts w:hint="eastAsia" w:asciiTheme="minorEastAsia" w:hAnsiTheme="minorEastAsia"/>
                <w:b/>
                <w:sz w:val="28"/>
                <w:szCs w:val="28"/>
              </w:rPr>
            </w:pPr>
            <w:r>
              <w:rPr>
                <w:rFonts w:hint="eastAsia" w:asciiTheme="minorEastAsia" w:hAnsiTheme="minorEastAsia"/>
                <w:b/>
                <w:sz w:val="28"/>
                <w:szCs w:val="28"/>
              </w:rPr>
              <w:t>银行帐号名称</w:t>
            </w:r>
          </w:p>
        </w:tc>
        <w:tc>
          <w:tcPr>
            <w:tcW w:w="2693" w:type="dxa"/>
          </w:tcPr>
          <w:p>
            <w:pPr>
              <w:jc w:val="center"/>
              <w:rPr>
                <w:rFonts w:hint="eastAsia"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pPr>
              <w:jc w:val="center"/>
              <w:rPr>
                <w:rFonts w:hint="eastAsia" w:asciiTheme="minorEastAsia" w:hAnsiTheme="minorEastAsia"/>
                <w:b/>
                <w:sz w:val="28"/>
                <w:szCs w:val="28"/>
              </w:rPr>
            </w:pPr>
            <w:r>
              <w:rPr>
                <w:rFonts w:hint="eastAsia" w:asciiTheme="minorEastAsia" w:hAnsiTheme="minorEastAsia"/>
                <w:b/>
                <w:sz w:val="28"/>
                <w:szCs w:val="28"/>
              </w:rPr>
              <w:t>开户银行</w:t>
            </w:r>
          </w:p>
        </w:tc>
        <w:tc>
          <w:tcPr>
            <w:tcW w:w="2552" w:type="dxa"/>
          </w:tcPr>
          <w:p>
            <w:pPr>
              <w:jc w:val="center"/>
              <w:rPr>
                <w:rFonts w:hint="eastAsia" w:asciiTheme="minorEastAsia" w:hAnsiTheme="minorEastAsia"/>
                <w:sz w:val="28"/>
                <w:szCs w:val="28"/>
              </w:rPr>
            </w:pPr>
          </w:p>
        </w:tc>
        <w:tc>
          <w:tcPr>
            <w:tcW w:w="2268" w:type="dxa"/>
          </w:tcPr>
          <w:p>
            <w:pPr>
              <w:jc w:val="center"/>
              <w:rPr>
                <w:rFonts w:hint="eastAsia" w:asciiTheme="minorEastAsia" w:hAnsiTheme="minorEastAsia"/>
                <w:b/>
                <w:sz w:val="28"/>
                <w:szCs w:val="28"/>
              </w:rPr>
            </w:pPr>
            <w:r>
              <w:rPr>
                <w:rFonts w:hint="eastAsia" w:asciiTheme="minorEastAsia" w:hAnsiTheme="minorEastAsia"/>
                <w:b/>
                <w:sz w:val="28"/>
                <w:szCs w:val="28"/>
              </w:rPr>
              <w:t>银行帐号</w:t>
            </w:r>
          </w:p>
        </w:tc>
        <w:tc>
          <w:tcPr>
            <w:tcW w:w="2693" w:type="dxa"/>
          </w:tcPr>
          <w:p>
            <w:pPr>
              <w:jc w:val="center"/>
              <w:rPr>
                <w:rFonts w:hint="eastAsia"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pPr>
              <w:jc w:val="center"/>
              <w:rPr>
                <w:rFonts w:hint="eastAsia" w:asciiTheme="minorEastAsia" w:hAnsiTheme="minorEastAsia"/>
                <w:b/>
                <w:sz w:val="28"/>
                <w:szCs w:val="28"/>
              </w:rPr>
            </w:pPr>
            <w:r>
              <w:rPr>
                <w:rFonts w:hint="eastAsia" w:asciiTheme="minorEastAsia" w:hAnsiTheme="minorEastAsia"/>
                <w:b/>
                <w:sz w:val="28"/>
                <w:szCs w:val="28"/>
              </w:rPr>
              <w:t>贷款项目及用途</w:t>
            </w:r>
          </w:p>
        </w:tc>
        <w:tc>
          <w:tcPr>
            <w:tcW w:w="2552" w:type="dxa"/>
          </w:tcPr>
          <w:p>
            <w:pPr>
              <w:jc w:val="center"/>
              <w:rPr>
                <w:rFonts w:hint="eastAsia" w:asciiTheme="minorEastAsia" w:hAnsiTheme="minorEastAsia"/>
                <w:sz w:val="28"/>
                <w:szCs w:val="28"/>
              </w:rPr>
            </w:pPr>
          </w:p>
        </w:tc>
        <w:tc>
          <w:tcPr>
            <w:tcW w:w="2268" w:type="dxa"/>
          </w:tcPr>
          <w:p>
            <w:pPr>
              <w:spacing w:line="480" w:lineRule="exact"/>
              <w:jc w:val="center"/>
              <w:rPr>
                <w:rFonts w:hint="eastAsia" w:asciiTheme="minorEastAsia" w:hAnsiTheme="minorEastAsia"/>
                <w:b/>
                <w:sz w:val="28"/>
                <w:szCs w:val="28"/>
              </w:rPr>
            </w:pPr>
            <w:r>
              <w:rPr>
                <w:rFonts w:hint="eastAsia" w:asciiTheme="minorEastAsia" w:hAnsiTheme="minorEastAsia"/>
                <w:b/>
                <w:sz w:val="28"/>
                <w:szCs w:val="28"/>
              </w:rPr>
              <w:t>贷款金额（万元）</w:t>
            </w:r>
          </w:p>
        </w:tc>
        <w:tc>
          <w:tcPr>
            <w:tcW w:w="2693" w:type="dxa"/>
          </w:tcPr>
          <w:p>
            <w:pPr>
              <w:jc w:val="center"/>
              <w:rPr>
                <w:rFonts w:hint="eastAsia"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pPr>
              <w:jc w:val="center"/>
              <w:rPr>
                <w:rFonts w:hint="eastAsia" w:asciiTheme="minorEastAsia" w:hAnsiTheme="minorEastAsia"/>
                <w:b/>
                <w:sz w:val="28"/>
                <w:szCs w:val="28"/>
              </w:rPr>
            </w:pPr>
            <w:r>
              <w:rPr>
                <w:rFonts w:hint="eastAsia" w:asciiTheme="minorEastAsia" w:hAnsiTheme="minorEastAsia"/>
                <w:b/>
                <w:sz w:val="28"/>
                <w:szCs w:val="28"/>
              </w:rPr>
              <w:t>贷款期限</w:t>
            </w:r>
          </w:p>
        </w:tc>
        <w:tc>
          <w:tcPr>
            <w:tcW w:w="2552" w:type="dxa"/>
          </w:tcPr>
          <w:p>
            <w:pPr>
              <w:jc w:val="center"/>
              <w:rPr>
                <w:rFonts w:hint="eastAsia" w:asciiTheme="minorEastAsia" w:hAnsiTheme="minorEastAsia"/>
                <w:sz w:val="28"/>
                <w:szCs w:val="28"/>
              </w:rPr>
            </w:pPr>
          </w:p>
        </w:tc>
        <w:tc>
          <w:tcPr>
            <w:tcW w:w="2268" w:type="dxa"/>
          </w:tcPr>
          <w:p>
            <w:pPr>
              <w:jc w:val="center"/>
              <w:rPr>
                <w:rFonts w:hint="eastAsia" w:asciiTheme="minorEastAsia" w:hAnsiTheme="minorEastAsia"/>
                <w:b/>
                <w:sz w:val="28"/>
                <w:szCs w:val="28"/>
              </w:rPr>
            </w:pPr>
            <w:r>
              <w:rPr>
                <w:rFonts w:hint="eastAsia" w:asciiTheme="minorEastAsia" w:hAnsiTheme="minorEastAsia"/>
                <w:b/>
                <w:sz w:val="28"/>
                <w:szCs w:val="28"/>
              </w:rPr>
              <w:t>贷款利率</w:t>
            </w:r>
          </w:p>
        </w:tc>
        <w:tc>
          <w:tcPr>
            <w:tcW w:w="2693" w:type="dxa"/>
          </w:tcPr>
          <w:p>
            <w:pPr>
              <w:jc w:val="center"/>
              <w:rPr>
                <w:rFonts w:hint="eastAsia"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pPr>
              <w:spacing w:line="360" w:lineRule="exact"/>
              <w:jc w:val="center"/>
              <w:rPr>
                <w:rFonts w:hint="eastAsia" w:asciiTheme="minorEastAsia" w:hAnsiTheme="minorEastAsia"/>
                <w:b/>
                <w:sz w:val="28"/>
                <w:szCs w:val="28"/>
              </w:rPr>
            </w:pPr>
            <w:r>
              <w:rPr>
                <w:rFonts w:hint="eastAsia" w:asciiTheme="minorEastAsia" w:hAnsiTheme="minorEastAsia"/>
                <w:b/>
                <w:sz w:val="28"/>
                <w:szCs w:val="28"/>
              </w:rPr>
              <w:t>贷款利息发生额（万元）</w:t>
            </w:r>
          </w:p>
        </w:tc>
        <w:tc>
          <w:tcPr>
            <w:tcW w:w="2552" w:type="dxa"/>
          </w:tcPr>
          <w:p>
            <w:pPr>
              <w:jc w:val="center"/>
              <w:rPr>
                <w:rFonts w:hint="eastAsia" w:asciiTheme="minorEastAsia" w:hAnsiTheme="minorEastAsia"/>
                <w:sz w:val="28"/>
                <w:szCs w:val="28"/>
              </w:rPr>
            </w:pPr>
          </w:p>
        </w:tc>
        <w:tc>
          <w:tcPr>
            <w:tcW w:w="2268" w:type="dxa"/>
          </w:tcPr>
          <w:p>
            <w:pPr>
              <w:spacing w:line="520" w:lineRule="exact"/>
              <w:jc w:val="center"/>
              <w:rPr>
                <w:rFonts w:hint="eastAsia" w:asciiTheme="minorEastAsia" w:hAnsiTheme="minorEastAsia"/>
                <w:b/>
                <w:sz w:val="28"/>
                <w:szCs w:val="28"/>
              </w:rPr>
            </w:pPr>
            <w:r>
              <w:rPr>
                <w:rFonts w:hint="eastAsia" w:asciiTheme="minorEastAsia" w:hAnsiTheme="minorEastAsia"/>
                <w:b/>
                <w:sz w:val="28"/>
                <w:szCs w:val="28"/>
              </w:rPr>
              <w:t>申请财政贴息额</w:t>
            </w:r>
          </w:p>
        </w:tc>
        <w:tc>
          <w:tcPr>
            <w:tcW w:w="2693" w:type="dxa"/>
          </w:tcPr>
          <w:p>
            <w:pPr>
              <w:jc w:val="center"/>
              <w:rPr>
                <w:rFonts w:hint="eastAsia"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2694" w:type="dxa"/>
          </w:tcPr>
          <w:p>
            <w:pPr>
              <w:jc w:val="center"/>
              <w:rPr>
                <w:rFonts w:hint="eastAsia" w:asciiTheme="minorEastAsia" w:hAnsiTheme="minorEastAsia"/>
                <w:b/>
                <w:sz w:val="28"/>
                <w:szCs w:val="28"/>
              </w:rPr>
            </w:pPr>
          </w:p>
          <w:p>
            <w:pPr>
              <w:jc w:val="center"/>
              <w:rPr>
                <w:rFonts w:hint="eastAsia" w:asciiTheme="minorEastAsia" w:hAnsiTheme="minorEastAsia"/>
                <w:b/>
                <w:sz w:val="28"/>
                <w:szCs w:val="28"/>
              </w:rPr>
            </w:pPr>
            <w:r>
              <w:rPr>
                <w:rFonts w:hint="eastAsia" w:asciiTheme="minorEastAsia" w:hAnsiTheme="minorEastAsia"/>
                <w:b/>
                <w:sz w:val="28"/>
                <w:szCs w:val="28"/>
              </w:rPr>
              <w:t>银行意见</w:t>
            </w:r>
          </w:p>
        </w:tc>
        <w:tc>
          <w:tcPr>
            <w:tcW w:w="7513" w:type="dxa"/>
            <w:gridSpan w:val="3"/>
          </w:tcPr>
          <w:p>
            <w:pPr>
              <w:jc w:val="center"/>
              <w:rPr>
                <w:rFonts w:hint="eastAsia" w:asciiTheme="minorEastAsia" w:hAnsiTheme="minorEastAsia"/>
                <w:sz w:val="28"/>
                <w:szCs w:val="28"/>
              </w:rPr>
            </w:pPr>
          </w:p>
          <w:p>
            <w:pPr>
              <w:jc w:val="center"/>
              <w:rPr>
                <w:rFonts w:hint="eastAsia" w:asciiTheme="minorEastAsia" w:hAnsiTheme="minorEastAsia"/>
                <w:sz w:val="28"/>
                <w:szCs w:val="28"/>
              </w:rPr>
            </w:pPr>
          </w:p>
          <w:p>
            <w:pPr>
              <w:jc w:val="center"/>
              <w:rPr>
                <w:rFonts w:hint="eastAsia" w:asciiTheme="minorEastAsia" w:hAnsiTheme="minorEastAsia"/>
                <w:sz w:val="28"/>
                <w:szCs w:val="28"/>
              </w:rPr>
            </w:pPr>
            <w:r>
              <w:rPr>
                <w:rFonts w:hint="eastAsia" w:asciiTheme="minorEastAsia" w:hAnsiTheme="minorEastAsia"/>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2694" w:type="dxa"/>
          </w:tcPr>
          <w:p>
            <w:pPr>
              <w:spacing w:line="360" w:lineRule="exact"/>
              <w:jc w:val="center"/>
              <w:rPr>
                <w:rFonts w:hint="eastAsia" w:asciiTheme="minorEastAsia" w:hAnsiTheme="minorEastAsia"/>
                <w:b/>
                <w:sz w:val="28"/>
                <w:szCs w:val="28"/>
              </w:rPr>
            </w:pPr>
          </w:p>
          <w:p>
            <w:pPr>
              <w:spacing w:line="360" w:lineRule="exact"/>
              <w:jc w:val="center"/>
              <w:rPr>
                <w:rFonts w:hint="eastAsia" w:asciiTheme="minorEastAsia" w:hAnsiTheme="minorEastAsia"/>
                <w:b/>
                <w:sz w:val="28"/>
                <w:szCs w:val="28"/>
              </w:rPr>
            </w:pPr>
            <w:r>
              <w:rPr>
                <w:rFonts w:hint="eastAsia" w:asciiTheme="minorEastAsia" w:hAnsiTheme="minorEastAsia"/>
                <w:b/>
                <w:sz w:val="28"/>
                <w:szCs w:val="28"/>
              </w:rPr>
              <w:t>县（市、区）农业农村部门意见</w:t>
            </w:r>
          </w:p>
        </w:tc>
        <w:tc>
          <w:tcPr>
            <w:tcW w:w="7513" w:type="dxa"/>
            <w:gridSpan w:val="3"/>
          </w:tcPr>
          <w:p>
            <w:pPr>
              <w:jc w:val="center"/>
              <w:rPr>
                <w:rFonts w:hint="eastAsia" w:asciiTheme="minorEastAsia" w:hAnsiTheme="minorEastAsia"/>
                <w:sz w:val="28"/>
                <w:szCs w:val="28"/>
              </w:rPr>
            </w:pPr>
          </w:p>
          <w:p>
            <w:pPr>
              <w:jc w:val="center"/>
              <w:rPr>
                <w:rFonts w:hint="eastAsia" w:asciiTheme="minorEastAsia" w:hAnsiTheme="minorEastAsia"/>
                <w:sz w:val="28"/>
                <w:szCs w:val="28"/>
              </w:rPr>
            </w:pPr>
          </w:p>
          <w:p>
            <w:pPr>
              <w:jc w:val="center"/>
              <w:rPr>
                <w:rFonts w:hint="eastAsia" w:asciiTheme="minorEastAsia" w:hAnsiTheme="minorEastAsia"/>
                <w:sz w:val="28"/>
                <w:szCs w:val="28"/>
              </w:rPr>
            </w:pPr>
            <w:r>
              <w:rPr>
                <w:rFonts w:hint="eastAsia" w:asciiTheme="minorEastAsia" w:hAnsiTheme="minorEastAsia"/>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2694" w:type="dxa"/>
          </w:tcPr>
          <w:p>
            <w:pPr>
              <w:spacing w:line="360" w:lineRule="exact"/>
              <w:jc w:val="center"/>
              <w:rPr>
                <w:rFonts w:hint="eastAsia" w:asciiTheme="minorEastAsia" w:hAnsiTheme="minorEastAsia"/>
                <w:b/>
                <w:sz w:val="28"/>
                <w:szCs w:val="28"/>
              </w:rPr>
            </w:pPr>
          </w:p>
          <w:p>
            <w:pPr>
              <w:spacing w:line="360" w:lineRule="exact"/>
              <w:jc w:val="center"/>
              <w:rPr>
                <w:rFonts w:hint="eastAsia" w:asciiTheme="minorEastAsia" w:hAnsiTheme="minorEastAsia"/>
                <w:b/>
                <w:sz w:val="28"/>
                <w:szCs w:val="28"/>
              </w:rPr>
            </w:pPr>
          </w:p>
          <w:p>
            <w:pPr>
              <w:spacing w:line="360" w:lineRule="exact"/>
              <w:jc w:val="center"/>
              <w:rPr>
                <w:rFonts w:hint="eastAsia" w:asciiTheme="minorEastAsia" w:hAnsiTheme="minorEastAsia"/>
                <w:b/>
                <w:sz w:val="28"/>
                <w:szCs w:val="28"/>
              </w:rPr>
            </w:pPr>
            <w:r>
              <w:rPr>
                <w:rFonts w:hint="eastAsia" w:asciiTheme="minorEastAsia" w:hAnsiTheme="minorEastAsia"/>
                <w:b/>
                <w:sz w:val="28"/>
                <w:szCs w:val="28"/>
              </w:rPr>
              <w:t>市农业农村部门意见</w:t>
            </w:r>
          </w:p>
        </w:tc>
        <w:tc>
          <w:tcPr>
            <w:tcW w:w="7513" w:type="dxa"/>
            <w:gridSpan w:val="3"/>
          </w:tcPr>
          <w:p>
            <w:pPr>
              <w:jc w:val="center"/>
              <w:rPr>
                <w:rFonts w:hint="eastAsia" w:asciiTheme="minorEastAsia" w:hAnsiTheme="minorEastAsia"/>
                <w:sz w:val="28"/>
                <w:szCs w:val="28"/>
              </w:rPr>
            </w:pPr>
          </w:p>
          <w:p>
            <w:pPr>
              <w:jc w:val="center"/>
              <w:rPr>
                <w:rFonts w:hint="eastAsia" w:asciiTheme="minorEastAsia" w:hAnsiTheme="minorEastAsia"/>
                <w:sz w:val="28"/>
                <w:szCs w:val="28"/>
              </w:rPr>
            </w:pPr>
          </w:p>
          <w:p>
            <w:pPr>
              <w:jc w:val="center"/>
              <w:rPr>
                <w:rFonts w:hint="eastAsia" w:asciiTheme="minorEastAsia" w:hAnsiTheme="minorEastAsia"/>
                <w:sz w:val="28"/>
                <w:szCs w:val="28"/>
              </w:rPr>
            </w:pPr>
            <w:r>
              <w:rPr>
                <w:rFonts w:hint="eastAsia" w:asciiTheme="minorEastAsia" w:hAnsiTheme="minorEastAsia"/>
                <w:sz w:val="28"/>
                <w:szCs w:val="28"/>
              </w:rPr>
              <w:t xml:space="preserve">                             年  月  日</w:t>
            </w:r>
          </w:p>
        </w:tc>
      </w:tr>
    </w:tbl>
    <w:p>
      <w:pPr>
        <w:jc w:val="left"/>
        <w:rPr>
          <w:rFonts w:hint="eastAsia" w:ascii="仿宋_GB2312" w:eastAsia="仿宋_GB2312"/>
          <w:sz w:val="24"/>
          <w:szCs w:val="24"/>
        </w:rPr>
      </w:pPr>
      <w:r>
        <w:rPr>
          <w:rFonts w:hint="eastAsia" w:ascii="仿宋_GB2312" w:eastAsia="仿宋_GB2312"/>
          <w:sz w:val="24"/>
          <w:szCs w:val="24"/>
        </w:rPr>
        <w:t>备注：1.贷款利息发生额，指贷款在 2022 年 1 月 1 日至 2022 年 6 月 30 日期间发生的利息。申请财政贴息额≤贷款利息发生额，并且≤2%。2.贴息对象为年出栏生猪 500 头及以上（当前存栏能繁母猪 25 头以上或存栏生猪 250 头以上，下同）的规模猪场，重点支持国家级和省级生猪产能调控基地，贴息时间为 2022 年 1 月 1 日至 2022 年 6 月 30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686573"/>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65B"/>
    <w:rsid w:val="0007739A"/>
    <w:rsid w:val="0034565B"/>
    <w:rsid w:val="004536DC"/>
    <w:rsid w:val="004610D8"/>
    <w:rsid w:val="004719CD"/>
    <w:rsid w:val="004B427B"/>
    <w:rsid w:val="004C5C73"/>
    <w:rsid w:val="00756480"/>
    <w:rsid w:val="00780CF6"/>
    <w:rsid w:val="0079243C"/>
    <w:rsid w:val="008230D5"/>
    <w:rsid w:val="008922B3"/>
    <w:rsid w:val="008E595E"/>
    <w:rsid w:val="00DA56C6"/>
    <w:rsid w:val="3FE90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236</Words>
  <Characters>1349</Characters>
  <Lines>11</Lines>
  <Paragraphs>3</Paragraphs>
  <TotalTime>276</TotalTime>
  <ScaleCrop>false</ScaleCrop>
  <LinksUpToDate>false</LinksUpToDate>
  <CharactersWithSpaces>1582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2022-08-16T03:05:00Z</dcterms:created>
  <dc:creator>黄振峰</dc:creator>
  <cp:lastModifiedBy>as</cp:lastModifiedBy>
  <dcterms:modified xsi:type="dcterms:W3CDTF">2022-08-16T08:04:11Z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