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eastAsia" w:ascii="仿宋" w:hAnsi="仿宋" w:eastAsia="仿宋" w:cs="仿宋"/>
          <w:color w:val="auto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lang w:val="en-US" w:eastAsia="zh-CN"/>
        </w:rPr>
        <w:t>附件2</w:t>
      </w:r>
    </w:p>
    <w:tbl>
      <w:tblPr>
        <w:tblStyle w:val="4"/>
        <w:tblW w:w="13960" w:type="dxa"/>
        <w:tblInd w:w="93" w:type="dxa"/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4"/>
        <w:gridCol w:w="1144"/>
        <w:gridCol w:w="1025"/>
        <w:gridCol w:w="1125"/>
        <w:gridCol w:w="1311"/>
        <w:gridCol w:w="1139"/>
        <w:gridCol w:w="2759"/>
        <w:gridCol w:w="2575"/>
        <w:gridCol w:w="1738"/>
      </w:tblGrid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</w:trPr>
        <w:tc>
          <w:tcPr>
            <w:tcW w:w="13960" w:type="dxa"/>
            <w:gridSpan w:val="9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44"/>
                <w:szCs w:val="4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44"/>
                <w:szCs w:val="44"/>
                <w:u w:val="none"/>
                <w:lang w:val="en-US" w:eastAsia="zh-CN" w:bidi="ar"/>
              </w:rPr>
              <w:t>2023年阳西县（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auto"/>
                <w:kern w:val="0"/>
                <w:sz w:val="44"/>
                <w:szCs w:val="44"/>
                <w:u w:val="none"/>
                <w:lang w:val="en-US" w:eastAsia="zh-CN" w:bidi="ar"/>
              </w:rPr>
              <w:t>第三批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44"/>
                <w:szCs w:val="44"/>
                <w:u w:val="none"/>
                <w:lang w:val="en-US" w:eastAsia="zh-CN" w:bidi="ar"/>
              </w:rPr>
              <w:t>）公开招聘森林消防应急队员岗位表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5" w:hRule="atLeast"/>
        </w:trPr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岗位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招考对象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年龄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2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要求</w:t>
            </w: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工资待遇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（含五险一金）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9" w:hRule="atLeast"/>
        </w:trPr>
        <w:tc>
          <w:tcPr>
            <w:tcW w:w="114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阳西县应急管理局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灭火救援战斗员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适合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性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30周岁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（退役军人及有2年以上消防工作经历的人员年龄上限可放宽至32周岁）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高中以上</w:t>
            </w:r>
          </w:p>
        </w:tc>
        <w:tc>
          <w:tcPr>
            <w:tcW w:w="2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ind w:firstLine="400" w:firstLineChars="20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高中以上学历，有森林消防救援从业经历者、退役军人和持B2以上驾驶证者在同等条件下优先录取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。</w:t>
            </w: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6-8万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元/人/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年</w:t>
            </w:r>
          </w:p>
        </w:tc>
        <w:tc>
          <w:tcPr>
            <w:tcW w:w="173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00" w:afterAutospacing="0"/>
              <w:ind w:firstLineChars="10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录用人员由阳西县消防救援大队统一负责军事化管理、考核、调用。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4" w:hRule="atLeast"/>
        </w:trPr>
        <w:tc>
          <w:tcPr>
            <w:tcW w:w="114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森林消防应急文员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适合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性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30周岁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（退役军人及有2年以上消防工作经历的人员年龄上限可放宽至32周岁）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大专（含）及以上</w:t>
            </w:r>
          </w:p>
        </w:tc>
        <w:tc>
          <w:tcPr>
            <w:tcW w:w="2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ind w:firstLine="400" w:firstLineChars="200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专（含）以上学历，在同等条件下本科学历，汉语言文学、通信类专业、计算机、法学等专业和有较强的文字写作能力，会使用摄录器材、图片影像编辑剪接、熟练使用计算机及图形软件、新媒体文案经验者优先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录取。</w:t>
            </w: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6-8万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元/人/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年</w:t>
            </w:r>
          </w:p>
        </w:tc>
        <w:tc>
          <w:tcPr>
            <w:tcW w:w="173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1604" w:right="1440" w:bottom="1684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RlOGMxY2Q2MzkzYjNmMTQ5YzdjNDQzMjY3YzFlODcifQ=="/>
  </w:docVars>
  <w:rsids>
    <w:rsidRoot w:val="0BF2270E"/>
    <w:rsid w:val="0BF2270E"/>
    <w:rsid w:val="69A95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367</Words>
  <Characters>386</Characters>
  <Lines>0</Lines>
  <Paragraphs>0</Paragraphs>
  <TotalTime>1</TotalTime>
  <ScaleCrop>false</ScaleCrop>
  <LinksUpToDate>false</LinksUpToDate>
  <CharactersWithSpaces>386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2023-05-06T08:05:00Z</dcterms:created>
  <dc:creator>弥勒</dc:creator>
  <cp:lastModifiedBy>弥勒</cp:lastModifiedBy>
  <dcterms:modified xsi:type="dcterms:W3CDTF">2023-08-15T03:07:03Z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0985E2E2E9644F9A901AD577F0ECA5C2_11</vt:lpwstr>
  </property>
</Properties>
</file>