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 w:cs="黑体"/>
          <w:b w:val="0"/>
          <w:bCs/>
          <w:sz w:val="44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44"/>
          <w:lang w:eastAsia="zh-CN"/>
        </w:rPr>
        <w:t>行政检查流程图</w:t>
      </w:r>
    </w:p>
    <w:p>
      <w:pPr>
        <w:rPr>
          <w:rFonts w:hint="eastAsia"/>
          <w:lang w:eastAsia="zh-CN"/>
        </w:rPr>
      </w:pPr>
    </w:p>
    <w:p>
      <w:r>
        <w:drawing>
          <wp:inline distT="0" distB="0" distL="114300" distR="114300">
            <wp:extent cx="5269230" cy="7707630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707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tabs>
          <w:tab w:val="left" w:pos="1694"/>
        </w:tabs>
        <w:jc w:val="center"/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行政处罚</w:t>
      </w:r>
      <w:r>
        <w:rPr>
          <w:rFonts w:hint="eastAsia" w:ascii="黑体" w:hAnsi="黑体" w:eastAsia="黑体" w:cs="黑体"/>
          <w:sz w:val="44"/>
          <w:szCs w:val="44"/>
        </w:rPr>
        <w:t>流程图</w:t>
      </w:r>
      <w:bookmarkStart w:id="0" w:name="_GoBack"/>
      <w:bookmarkEnd w:id="0"/>
    </w:p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59730" cy="8154035"/>
            <wp:effectExtent l="0" t="0" r="7620" b="18415"/>
            <wp:docPr id="1" name="图片 1" descr="663051382146919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305138214691939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59730" cy="815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D4FEB"/>
    <w:rsid w:val="4F2D4FEB"/>
    <w:rsid w:val="53E61F4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jc w:val="center"/>
      <w:outlineLvl w:val="0"/>
    </w:pPr>
    <w:rPr>
      <w:rFonts w:ascii="Calibri" w:hAnsi="Calibri" w:eastAsia="宋体"/>
      <w:b/>
      <w:sz w:val="36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2018-09-04T02:21:00Z</dcterms:created>
  <dc:creator>廖尚烨</dc:creator>
  <cp:lastModifiedBy>廖尚烨</cp:lastModifiedBy>
  <dcterms:modified xsi:type="dcterms:W3CDTF">2018-09-05T00:57:04Z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