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方正小标宋简体" w:hAnsi="黑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附件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2020年阳西县公开招聘随军家属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面试人员资格名单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28"/>
          <w:szCs w:val="28"/>
        </w:rPr>
      </w:pPr>
    </w:p>
    <w:tbl>
      <w:tblPr>
        <w:tblStyle w:val="3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420"/>
        <w:gridCol w:w="23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准考证号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202007250339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A7857"/>
    <w:rsid w:val="4D3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2020-08-17T07:36:00Z</dcterms:created>
  <dc:creator>陈碧琪</dc:creator>
  <cp:lastModifiedBy>陈碧琪</cp:lastModifiedBy>
  <dcterms:modified xsi:type="dcterms:W3CDTF">2020-08-17T07:36:43Z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