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37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附件1</w:t>
      </w:r>
    </w:p>
    <w:p w14:paraId="2B9AFC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221" w:beforeLines="50" w:after="221" w:afterLines="50" w:line="496" w:lineRule="exact"/>
        <w:jc w:val="center"/>
        <w:textAlignment w:val="auto"/>
        <w:rPr>
          <w:rFonts w:hint="default" w:ascii="Times New Roman" w:hAnsi="Times New Roman" w:cs="Times New Roman"/>
          <w:color w:val="auto"/>
          <w:spacing w:val="0"/>
          <w:w w:val="100"/>
          <w:position w:val="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44"/>
          <w:szCs w:val="44"/>
          <w:highlight w:val="none"/>
          <w:lang w:eastAsia="zh-CN"/>
        </w:rPr>
        <w:t>广东省</w:t>
      </w:r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居家社区</w:t>
      </w:r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养老服务补贴项目清单</w:t>
      </w:r>
    </w:p>
    <w:bookmarkEnd w:id="0"/>
    <w:tbl>
      <w:tblPr>
        <w:tblStyle w:val="7"/>
        <w:tblW w:w="98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1530"/>
        <w:gridCol w:w="1140"/>
        <w:gridCol w:w="119"/>
        <w:gridCol w:w="1259"/>
        <w:gridCol w:w="3282"/>
        <w:gridCol w:w="1603"/>
      </w:tblGrid>
      <w:tr w14:paraId="7121C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35147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15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F5A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类别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F066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9BE4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服务内容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4D61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154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服务参考时长（次）</w:t>
            </w:r>
          </w:p>
        </w:tc>
      </w:tr>
      <w:tr w14:paraId="29BE3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3894F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4EF1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评估服务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BC47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失能等级评估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0FA8C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按照《老年人能力评估规范》（GB/T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42195-2022）标准为老年人开展能力评估服务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3CB9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415620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9466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44AE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6288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聘用服务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EE028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聘用养老护理员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04F1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全职或兼职为居家老年人提供专业养老服务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95AB1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按天或小时计算</w:t>
            </w:r>
          </w:p>
        </w:tc>
      </w:tr>
      <w:tr w14:paraId="3150E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C32CC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98A2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个性化</w:t>
            </w:r>
          </w:p>
          <w:p w14:paraId="1CDD2F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0580C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服务包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2367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根据老年人需求情况提供包括“六助”、基础照护服务、健康管理服务等在内的打包式服务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789A2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390E35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情况而定</w:t>
            </w:r>
          </w:p>
        </w:tc>
      </w:tr>
      <w:tr w14:paraId="718F2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F69C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07039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0F68C4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tcBorders>
              <w:bottom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3DA0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助餐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D723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上门送餐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B7C0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根据老年人的订餐信息，为其送餐上门（仅为配送费，不包括餐费）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673A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  <w:p w14:paraId="6E1031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38A2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9E38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25C5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tcBorders>
              <w:top w:val="nil"/>
              <w:bottom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463C6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08AD5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协助进食（水）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A8B9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对不能自主进食（水）的老年人，提供进食（水）服务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FF885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2F7705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B6DB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E2DD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7923E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5E77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773F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鼻饲服务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19CD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为需要鼻饲的老年人提供鼻饲服务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28D6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2A68AE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8EF9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A8850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CDBE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9546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助浴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8E082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上门擦浴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48DEA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对老年人进行局部或全身擦浴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C55E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748DF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77E7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911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947E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0B1FF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299F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A491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上门洗浴</w:t>
            </w:r>
          </w:p>
        </w:tc>
        <w:tc>
          <w:tcPr>
            <w:tcW w:w="3282" w:type="dxa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85419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使用专业设备为老年人进行洗浴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6F0A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90</w:t>
            </w:r>
          </w:p>
          <w:p w14:paraId="2F311F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40AF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33128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E1EEE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30C40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7786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门店助浴</w:t>
            </w:r>
          </w:p>
        </w:tc>
        <w:tc>
          <w:tcPr>
            <w:tcW w:w="3282" w:type="dxa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FE3F5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协助老年人前往门店助浴点进行洗浴（含出行费用）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2E64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180</w:t>
            </w:r>
          </w:p>
          <w:p w14:paraId="43A8FF4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3CCF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  <w:jc w:val="center"/>
        </w:trPr>
        <w:tc>
          <w:tcPr>
            <w:tcW w:w="911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DD5F8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5627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7E9657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18A6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助洁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094CD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手部清洁护理</w:t>
            </w:r>
          </w:p>
        </w:tc>
        <w:tc>
          <w:tcPr>
            <w:tcW w:w="3282" w:type="dxa"/>
            <w:tcBorders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E9DB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根据老年人手部皮肤情况，选择适宜的方法对其手部进行清洗，包括但不限于清理死皮、指甲护理等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636EA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FB40DC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36A8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911" w:type="dxa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499DD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555BE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5B87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DA8C0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足部清洁护理</w:t>
            </w:r>
          </w:p>
        </w:tc>
        <w:tc>
          <w:tcPr>
            <w:tcW w:w="3282" w:type="dxa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5CDF7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根据老年人足部皮肤情况，选择适宜的方法对其足部进行清洗，包括但不限于清理死皮、趾甲护理等</w:t>
            </w:r>
          </w:p>
        </w:tc>
        <w:tc>
          <w:tcPr>
            <w:tcW w:w="1603" w:type="dxa"/>
            <w:tcBorders>
              <w:left w:val="single" w:color="auto" w:sz="4" w:space="0"/>
            </w:tcBorders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98103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B7C54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AA57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9FBD7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12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57E8F8F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630C1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DF1CA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头面部清洁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CF38B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为老年人清洁面部、梳理头发，为男性老年人剃须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1B981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1523C49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EE7B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8AB8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13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52546BE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DC07B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F4BB6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口腔清洁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7092B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用棉棒、棉球等方式清洁老年人的口腔，清除食物残渣，清洗牙齿、舌头、口腔内黏膜，清除口腔异味，处理溃疡面，清洗假牙等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D7EB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5F887D5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D6A7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70E5F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0A7FF8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2E1EE1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1098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洗发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DFB4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为老年人清洗头发并吹干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B7D9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3D758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0534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266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AD3C2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4CF3DD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0C96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理发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9675D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为老年人修剪头发、清洗头发并吹干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DF61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1926D41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0D06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BA4E2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51C4A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9E86F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88C1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二便清洁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53779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为老年人进行二便后身体的局部清洗，并视情对裤子、床垫等物品上的排泄物进行处理和消毒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60FD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0F6D6B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FEB5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9743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17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C34CF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61FAC3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DE31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助洁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1A40F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会阴清洁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BCC0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根据老年人会阴部有无伤口、有无大小便失禁和留置尿管等情况，协助其完成会阴部的擦洗或冲洗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AD40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</w:p>
          <w:p w14:paraId="18619C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1338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4CA5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F199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48AC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C048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整理卧床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EA3AE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为老年人整理卧床，包括更换床单、被褥、护理垫等，清理杂物，保持床面平整、干净，无碎屑、无潮湿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A3D01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  <w:p w14:paraId="45248C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2383A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B832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EC02C9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E16556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747A6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清洁居室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FABC4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为老年人提供客厅、卫生间、厨房等房间的日常清洁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11E5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574DF7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680A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916F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96E7E8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8539F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B944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洗涤服务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8F94E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为老年人提供衣物、床上用品、窗帘等物品的洗涤及晾晒服务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A744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6AE516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819E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D1F2F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58E626B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03E1333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6D95E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协助更衣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04F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根据老年人的病情、意识、肌力、合作程度以及有无肢体偏瘫及引流管等情况，选择适合的更衣顺序为老年人穿脱衣物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280DD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</w:p>
          <w:p w14:paraId="602538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E9E3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CC5D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22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A1123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7BF7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助行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1FFB9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室内移位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73F56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根据老年人身体状况选择适宜的移动工具，协助其在室内移动和移位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96236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2691763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620D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03BE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23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6250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生活照料</w:t>
            </w:r>
          </w:p>
          <w:p w14:paraId="33B42BD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3DDE1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助行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03493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室外助行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5814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通过护理人员或助行设备等，协助老年人在室外活动（含上下楼助行费用）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018AC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7C2778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11CC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4E0C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BC572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01CA7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2BA94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上、下楼助行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1BFD9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通过设备或人工方式辅助老年人上、下楼梯（限于步梯场景）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66F2A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39FDA94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09323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6F9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63FC0C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C24D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助急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94246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为老年人提供紧急呼叫、紧急转介等服务（不包括使用车辆产生的交通费用等）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604AA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37547C5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39ACE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77DDF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6488E0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7EE7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助医</w:t>
            </w: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578A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陪同就医、治疗陪伴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AC394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为老年人就医和转诊提供陪同就医、治疗陪伴等</w:t>
            </w:r>
          </w:p>
          <w:p w14:paraId="75CCB84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（不包括使用车辆产生的交通费用等）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2FCE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0CCD230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25F8D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D654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D7C3A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4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9DE4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8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64911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代办取药、送药上门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5F41F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为老年人提供代办取药、送药上门等（不包括使用车辆产生的交通费用等）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006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根据实际</w:t>
            </w:r>
          </w:p>
          <w:p w14:paraId="500DDA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情况发生</w:t>
            </w:r>
          </w:p>
        </w:tc>
      </w:tr>
      <w:tr w14:paraId="3040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A627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4A033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F2B86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康复评估和</w:t>
            </w:r>
          </w:p>
          <w:p w14:paraId="0306E89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计划制定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C1C8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对老年人康复预期进行全面评估，并制定康复计划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E90B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02A089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EF52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D76E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43CCE9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3469E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康复训练指导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A8AA7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对老年人及其监护人进行进食方法、个人卫生、脱穿衣裤鞋袜、移位等日常生活自理能力方面的训练示范及指导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7D4E0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587117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1191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BB77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2F51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基础照料</w:t>
            </w:r>
          </w:p>
          <w:p w14:paraId="25F5D1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259" w:type="dxa"/>
            <w:gridSpan w:val="2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009D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康复训</w:t>
            </w:r>
          </w:p>
          <w:p w14:paraId="3AC5687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练服务</w:t>
            </w: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FCA8C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肢体训练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4BBBC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根据老年人身体运动能力，为其提供适宜的关节活动、肌肉功能维持和增强、手功能、姿态转换、平衡能力、站立、步态等肢体训练服务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B7C53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39C792F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28B9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CD34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3A0FF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E551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E7E93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吞咽功能训练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4653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通过口唇舌下颌运动训练、摄食直接训练法、颈部及呼吸训练、物理治疗等方式为老年人提供吞咽能力训练服务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33C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6D48FF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09F4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1DBA8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32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9D49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6510B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E5A42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言语训练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F3B1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通过刺激法、发音法、呼</w:t>
            </w:r>
          </w:p>
          <w:p w14:paraId="109175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吸法、软腭运动等方法改</w:t>
            </w:r>
          </w:p>
          <w:p w14:paraId="798808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善构音功能，利用实物、</w:t>
            </w:r>
          </w:p>
          <w:p w14:paraId="3C212D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图片或仪器对老年人的听力、复述、朗读、阅读理解、书写等功能进行训练，为其提供言语功能训练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8E77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047E1D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7F77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8F05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33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BF87E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63CB5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A3DA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认知能力训练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760F2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使用专业的康复辅具及方法，对老年人的注意力、记忆力、判断力、执行能力等进行训练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F26E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22F19C3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2442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27BFC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2A12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4869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康复辅具租赁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936B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为老年人提供康复辅具租赁服务，包括拐杖、轮椅、护理床等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1A2B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按天或月计算</w:t>
            </w:r>
          </w:p>
        </w:tc>
      </w:tr>
      <w:tr w14:paraId="4CC29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D4A82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0BA3D3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53CCD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药物喂服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FFD6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协助老年人口服药物或涂擦、贴敷药品等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7C8C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2E0FCE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3008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06C8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36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2E974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基础照料</w:t>
            </w:r>
          </w:p>
          <w:p w14:paraId="4F5C7A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D4224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协助翻身、体位变换、叩背排痰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A055C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选择合适的翻身频次、体位等为老年人提供翻身拍背，促进排痰等服务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0E65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406B996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3ED5F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FDCC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171E6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EA3E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排泄护理</w:t>
            </w: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586D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小便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B321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根据老年人生活自理能力情况，帮助其使用接便器，协助使用、更换纸尿裤等尿失禁用品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C702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427798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27F9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8671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F5B78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F4AA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957C3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大便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BC635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根据老年人生活自理能力情况，帮助其使用接便器，为便秘的老年人给予开塞露通便或人工取便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98298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705B61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9F05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FB1C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39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26D1D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E9949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28F7F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排气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A03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根据老年人生活自理能力情况，帮助其肠道蠕动排气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D97E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3E25482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6F37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270F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40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CFFFA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A5C3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压疮预防护理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9397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对易发生压疮的老年人采取定时翻身、气垫减压等方法预防压疮发生，按时为其提供压疮损伤护理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4B76B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20</w:t>
            </w:r>
          </w:p>
          <w:p w14:paraId="31C7850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0621E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C473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41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3D7068A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40733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特殊皮肤护理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F942D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对老年人水肿、瘙痒、失禁性皮炎等特殊皮肤问题进行护理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5157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321383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634E4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820F1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42</w:t>
            </w:r>
          </w:p>
        </w:tc>
        <w:tc>
          <w:tcPr>
            <w:tcW w:w="1530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DFF1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探访关爱</w:t>
            </w:r>
          </w:p>
          <w:p w14:paraId="16E8D7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98D2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上门探访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FEBA0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上门了解掌握老年人的健康状况、精神状况、安全情况、卫生状况、居室环境、服务需求等基本情况，并为老年人提供心理疏导等服务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9802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60</w:t>
            </w:r>
          </w:p>
          <w:p w14:paraId="6109EF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F2BE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65401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43</w:t>
            </w:r>
          </w:p>
        </w:tc>
        <w:tc>
          <w:tcPr>
            <w:tcW w:w="1530" w:type="dxa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0BB7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健康管理</w:t>
            </w:r>
          </w:p>
          <w:p w14:paraId="38A6A5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服务</w:t>
            </w:r>
          </w:p>
        </w:tc>
        <w:tc>
          <w:tcPr>
            <w:tcW w:w="1259" w:type="dxa"/>
            <w:gridSpan w:val="2"/>
            <w:vMerge w:val="restart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3FAE4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常规生理指数监测</w:t>
            </w: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C323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监测</w:t>
            </w:r>
          </w:p>
          <w:p w14:paraId="3F7A17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血压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BCD46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通过医疗器械电子血压计、水银血压计等为老年人提供血压监测服务，并做好记录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4668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09917CD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47BB0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BD019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44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7899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59" w:type="dxa"/>
            <w:gridSpan w:val="2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DFD0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B0340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监测</w:t>
            </w:r>
          </w:p>
          <w:p w14:paraId="79A883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血糖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398F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对老年人手指实施采血，用血糖仪测得数值并做好记录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44433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10</w:t>
            </w:r>
          </w:p>
          <w:p w14:paraId="61DB099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1E236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8124D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45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9DDE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D442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推拿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F2B89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运用不同手法，为老年人提供推拿服务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E7A4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4AF50D7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5A8F0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BD59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46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9A2A35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64E7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艾灸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C9221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用艾条等为老年人提供驱寒等服务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F341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F4C3F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79E1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0ECC8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47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1BBA551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CCD9E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刮痧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73FB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为老年人提供刮痧服务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1D8E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1A544C8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  <w:tr w14:paraId="784F2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1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F7DDA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48</w:t>
            </w:r>
          </w:p>
        </w:tc>
        <w:tc>
          <w:tcPr>
            <w:tcW w:w="1530" w:type="dxa"/>
            <w:vMerge w:val="continue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top"/>
          </w:tcPr>
          <w:p w14:paraId="70DFF9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518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8BED9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拔罐</w:t>
            </w:r>
          </w:p>
        </w:tc>
        <w:tc>
          <w:tcPr>
            <w:tcW w:w="3282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6750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为老年人提供拔罐服务</w:t>
            </w:r>
          </w:p>
        </w:tc>
        <w:tc>
          <w:tcPr>
            <w:tcW w:w="1603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6A463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30</w:t>
            </w:r>
          </w:p>
          <w:p w14:paraId="604F98B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eastAsia="zh-CN"/>
              </w:rPr>
              <w:t>分钟</w:t>
            </w:r>
          </w:p>
        </w:tc>
      </w:tr>
    </w:tbl>
    <w:p w14:paraId="52E7E7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D10B29-E3B4-4C21-BAF2-84A47E0324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D361DF-1787-4965-B1B6-6A7460BE43F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CC4566-7393-483A-ABFF-EF5B67175BF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44A0FF9-D2DB-423E-8F92-798712434A6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A381CF0-8B82-4EF2-950E-1D15B58DAC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3380D"/>
    <w:rsid w:val="2D33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uiPriority w:val="99"/>
    <w:pPr>
      <w:ind w:firstLine="420" w:firstLineChars="200"/>
    </w:pPr>
    <w:rPr>
      <w:rFonts w:ascii="Times New Roman" w:hAnsi="Times New Roman" w:cs="Times New Roman"/>
      <w:sz w:val="32"/>
      <w:szCs w:val="24"/>
    </w:rPr>
  </w:style>
  <w:style w:type="paragraph" w:styleId="3">
    <w:name w:val="Body Text Indent"/>
    <w:basedOn w:val="1"/>
    <w:next w:val="2"/>
    <w:unhideWhenUsed/>
    <w:uiPriority w:val="99"/>
    <w:pPr>
      <w:spacing w:after="120"/>
      <w:ind w:left="420" w:leftChars="200"/>
    </w:pPr>
    <w:rPr>
      <w:rFonts w:ascii="Times New Roman" w:hAnsi="Times New Roman" w:eastAsia="宋体" w:cs="Times New Roman"/>
      <w:szCs w:val="22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2026-03-27T07:41:00Z</dcterms:created>
  <dc:creator>门前山后</dc:creator>
  <cp:lastModifiedBy>门前山后</cp:lastModifiedBy>
  <dcterms:modified xsi:type="dcterms:W3CDTF">2026-03-27T07:42:38Z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2695910C85A148A7923BFA73FFCD0FAB_11</vt:lpwstr>
  </property>
  <property fmtid="{D5CDD505-2E9C-101B-9397-08002B2CF9AE}" pid="4" name="KSOTemplateDocerSaveRecord">
    <vt:lpwstr>eyJoZGlkIjoiZmZjN2RjMmYyNjg5ZGZkMmUyYWQ5ZjI3ZmU2NDU3MGUiLCJ1c2VySWQiOiI2NDg3OTQyMjYifQ==</vt:lpwstr>
  </property>
</Properties>
</file>