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3E655">
      <w:pPr>
        <w:jc w:val="left"/>
        <w:rPr>
          <w:rFonts w:hint="default" w:ascii="黑体" w:hAnsi="黑体" w:eastAsia="黑体"/>
          <w:color w:va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lang w:eastAsia="zh-CN"/>
        </w:rPr>
        <w:t>附件</w:t>
      </w:r>
      <w:r>
        <w:rPr>
          <w:rFonts w:hint="eastAsia" w:ascii="黑体" w:hAnsi="黑体" w:eastAsia="黑体"/>
          <w:color w:val="auto"/>
          <w:lang w:val="en-US" w:eastAsia="zh-CN"/>
        </w:rPr>
        <w:t>2</w:t>
      </w:r>
    </w:p>
    <w:p w14:paraId="74A99163">
      <w:pPr>
        <w:jc w:val="center"/>
        <w:rPr>
          <w:rFonts w:hint="eastAsia" w:ascii="黑体" w:hAnsi="黑体" w:eastAsia="黑体"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/>
          <w:color w:val="auto"/>
          <w:lang w:val="en-US" w:eastAsia="zh-CN"/>
        </w:rPr>
        <w:t>阳西县</w:t>
      </w:r>
      <w:r>
        <w:rPr>
          <w:rFonts w:hint="eastAsia" w:ascii="黑体" w:hAnsi="黑体" w:eastAsia="黑体"/>
          <w:color w:val="auto"/>
          <w:lang w:eastAsia="zh-CN"/>
        </w:rPr>
        <w:t>就业驿站年度服务指标</w:t>
      </w:r>
    </w:p>
    <w:tbl>
      <w:tblPr>
        <w:tblStyle w:val="2"/>
        <w:tblW w:w="5378" w:type="pct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4"/>
        <w:gridCol w:w="1528"/>
        <w:gridCol w:w="2584"/>
        <w:gridCol w:w="3313"/>
        <w:gridCol w:w="1698"/>
      </w:tblGrid>
      <w:tr w14:paraId="025DF4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30CA7D">
            <w:pPr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5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5B08A0C">
            <w:pPr>
              <w:jc w:val="both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服务项目</w:t>
            </w:r>
          </w:p>
        </w:tc>
        <w:tc>
          <w:tcPr>
            <w:tcW w:w="25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E1D5C3">
            <w:pPr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服务分类</w:t>
            </w:r>
          </w:p>
        </w:tc>
        <w:tc>
          <w:tcPr>
            <w:tcW w:w="33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271382A">
            <w:pPr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量化指标</w:t>
            </w:r>
          </w:p>
        </w:tc>
        <w:tc>
          <w:tcPr>
            <w:tcW w:w="16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CF5D52">
            <w:pPr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B02377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4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11AEEBF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6111F56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就业驿站日常基础服务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B1B781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对辖区内登记失业人员进行就业跟踪调查服务，建立服务台账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A61CCD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对辖区内失业人员帮扶比例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%以上</w:t>
            </w:r>
          </w:p>
        </w:tc>
        <w:tc>
          <w:tcPr>
            <w:tcW w:w="169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1E7F94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以当年实际数据为准</w:t>
            </w:r>
          </w:p>
        </w:tc>
      </w:tr>
      <w:tr w14:paraId="7E7B03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7797C9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53E05DBA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3E9EC9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对就业困难人员实施就业帮扶，建立服务台账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B87BF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对辖区内就业困难人员帮扶比例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%以上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D49FAB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1FC4F1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6" w:hRule="atLeast"/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00FC1A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0EE906A6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2BD1BB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对离校未就业高校毕业生进行跟踪及回访，建立服务台账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9C49C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服务率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%以上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14C2263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3C2E9FF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B14902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39399E2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496AA02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服务满意度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D415E1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  <w:p w14:paraId="09341B4C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满意度保持在90%以上。</w:t>
            </w:r>
          </w:p>
          <w:p w14:paraId="764845B9">
            <w:pP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98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14F4C9C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223C4A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B9C08B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317378C9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249B3DD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各类招聘、政策宣传、职业技能提升培训活动等就业创业服务活动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8C3AD21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每月4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场，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至少1场线下</w:t>
            </w:r>
          </w:p>
        </w:tc>
        <w:tc>
          <w:tcPr>
            <w:tcW w:w="1698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7619953D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  <w:p w14:paraId="60C1391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根据上级要求为准，并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建立服务台账</w:t>
            </w:r>
          </w:p>
        </w:tc>
      </w:tr>
      <w:tr w14:paraId="34A5999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4" w:hRule="atLeast"/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EB431E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456E0351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CBC235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走访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辖区内用工单位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33E4BF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对辖区内用工单位采取上门走访、电话或微信等服务方式，收集用工企业、个体工商户等用工单位的岗位信息。每月走访用人单位不少于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家次。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3E4C1BD9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0B27B4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7D2119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1591B18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5A65620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收集发布岗位信息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4178FB2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收集发布就业岗位信息数量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每月140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条以上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7BD7412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4AE334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7B255FF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DFE158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40CFA7C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服务总人次（重点群体、申领补贴群体及求职者）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C977C6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每月不少于1300人次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441CC6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5806188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82E5A2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4E4A5AC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109E6BB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对重点群体实施就业服务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CF0077F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1200人次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45015DD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369F77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500836B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  <w:p w14:paraId="1ECAA821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  <w:p w14:paraId="7CE99458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299745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E5FF8E">
            <w:pPr>
              <w:rPr>
                <w:rFonts w:hint="default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提供求职登记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5736DB9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每月不少于20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6DEC41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7D9412A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1D7F758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E6C78B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B632005">
            <w:pPr>
              <w:rPr>
                <w:rFonts w:hint="default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提供政策宣传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62989B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每月不少于300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C9511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697F4D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B08CBEB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0A8D13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908ABE3">
            <w:pPr>
              <w:rPr>
                <w:rFonts w:hint="default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提供岗位推荐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603A068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每月不少于20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C2A8E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16D811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" w:hRule="atLeas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31F32B">
            <w:pPr>
              <w:jc w:val="center"/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213DA5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DCE5FD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提供职业技能培训指引</w:t>
            </w:r>
          </w:p>
        </w:tc>
        <w:tc>
          <w:tcPr>
            <w:tcW w:w="3313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F0F344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每月不少于20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B83110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5D07C17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44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9AA96E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restart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760BD628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  <w:p w14:paraId="479A7BA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11BCAFC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1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2DD2E9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9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8FDC2CA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3B4791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2AFE37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30A893A6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9B244E1">
            <w:pP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走访调查服务对象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253396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每月不少于10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6A5D09E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5633F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0774B9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661F3C7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3E24C92">
            <w:pP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发布就业法规政策、市场工资指导价等有关资讯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EBCD260">
            <w:pP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每月不少于10条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7AFECA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2C95D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358A4C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2116134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F75C283">
            <w:pP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跟踪回访服务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880B97B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每月不少于700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CC35108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7C4E19C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289F5E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BC0586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5C93A0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提供职业指导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9013700">
            <w:pPr>
              <w:rPr>
                <w:rFonts w:hint="eastAsia" w:ascii="仿宋" w:hAnsi="仿宋" w:eastAsia="仿宋" w:cs="21"/>
                <w:color w:val="auto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每月不少于50</w:t>
            </w:r>
            <w:r>
              <w:rPr>
                <w:rFonts w:hint="default" w:ascii="仿宋" w:hAnsi="仿宋"/>
                <w:color w:val="auto"/>
                <w:sz w:val="24"/>
                <w:szCs w:val="24"/>
                <w:lang w:val="en-US" w:eastAsia="zh-CN"/>
              </w:rPr>
              <w:t>人次</w:t>
            </w:r>
          </w:p>
        </w:tc>
        <w:tc>
          <w:tcPr>
            <w:tcW w:w="169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21D9DC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5197FE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8CCAAA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D1512C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宣传工作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E4FD4CB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媒体刊载报道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CFEE2BD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每个驿站每季度在县级或以上媒体发布宣传稿件1篇以上。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478F5F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内容为正面宣传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阳西县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就业情况，县级或以上媒体报道，同一内容主题的新闻报道算作1篇</w:t>
            </w:r>
          </w:p>
        </w:tc>
      </w:tr>
      <w:tr w14:paraId="3B9078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86A5B25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72A1960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行政工作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C1DE8C0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年度计划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95AC1C2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1份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21F298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每年1份</w:t>
            </w:r>
          </w:p>
        </w:tc>
      </w:tr>
      <w:tr w14:paraId="79A34D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D92012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CAC7E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5E2AC5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每季度总结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91796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4份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B1ED5E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每年4次</w:t>
            </w:r>
          </w:p>
        </w:tc>
      </w:tr>
      <w:tr w14:paraId="6B08EF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76FA5C2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B0CEB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设施维护</w:t>
            </w:r>
          </w:p>
        </w:tc>
        <w:tc>
          <w:tcPr>
            <w:tcW w:w="25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7363A6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工作环境</w:t>
            </w:r>
          </w:p>
        </w:tc>
        <w:tc>
          <w:tcPr>
            <w:tcW w:w="33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42B002A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驿站工作环境要求卫生干净整洁。</w:t>
            </w:r>
          </w:p>
        </w:tc>
        <w:tc>
          <w:tcPr>
            <w:tcW w:w="169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857EAFD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178AFD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A14354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472C0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1E0AE9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基础设施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7CA514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驿站内水、电、网络等基础设施正常使用。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E263B8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3E6FFA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0601A9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AC02DD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199158C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办公设备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A7BFC3A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办公电脑、打印机、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val="en-US" w:eastAsia="zh-CN"/>
              </w:rPr>
              <w:t>查询机</w:t>
            </w: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等电子设备正常使用。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C574FD1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6DBDF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1E5798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C3B393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24A9D7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物资物料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D8147AF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工作指引、服务指引、政策宣传资料、招聘信息等资讯齐全。</w:t>
            </w:r>
          </w:p>
        </w:tc>
        <w:tc>
          <w:tcPr>
            <w:tcW w:w="169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8C914F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085F97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533555">
            <w:pPr>
              <w:jc w:val="center"/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6F557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B7147A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便民服务</w:t>
            </w:r>
          </w:p>
        </w:tc>
        <w:tc>
          <w:tcPr>
            <w:tcW w:w="3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2FD6F15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  <w:t>饮用水、急救药箱等便民用品齐全。</w:t>
            </w:r>
          </w:p>
        </w:tc>
        <w:tc>
          <w:tcPr>
            <w:tcW w:w="169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0ADDB44">
            <w:pPr>
              <w:rPr>
                <w:rFonts w:hint="eastAsia" w:ascii="仿宋" w:hAnsi="仿宋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1218E520">
      <w:pPr>
        <w:rPr>
          <w:color w:val="auto"/>
        </w:rPr>
      </w:pPr>
    </w:p>
    <w:sectPr>
      <w:pgSz w:w="11906" w:h="16838"/>
      <w:pgMar w:top="1440" w:right="124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21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NGE0MmFmMmM5YzAyOGQ4MjMzMmE2ZWQ1YTZiNDAifQ=="/>
  </w:docVars>
  <w:rsids>
    <w:rsidRoot w:val="4A1947CF"/>
    <w:rsid w:val="0FE87712"/>
    <w:rsid w:val="3238464D"/>
    <w:rsid w:val="4A1947CF"/>
    <w:rsid w:val="52CF57EB"/>
    <w:rsid w:val="581C35DD"/>
    <w:rsid w:val="59E179B0"/>
    <w:rsid w:val="5DE61FC8"/>
    <w:rsid w:val="5F5E9675"/>
    <w:rsid w:val="6C0C59DE"/>
    <w:rsid w:val="74ED08CE"/>
    <w:rsid w:val="79316063"/>
    <w:rsid w:val="7EFC1D60"/>
    <w:rsid w:val="7FBB680C"/>
    <w:rsid w:val="7FE7F27E"/>
    <w:rsid w:val="CFFB8FF3"/>
    <w:rsid w:val="E95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仿宋" w:cs="21"/>
      <w:kern w:val="0"/>
      <w:sz w:val="32"/>
      <w:szCs w:val="22"/>
      <w:lang w:val="en-US" w:eastAsia="en-US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1247</Words>
  <Characters>1264</Characters>
  <Lines>0</Lines>
  <Paragraphs>0</Paragraphs>
  <TotalTime>1</TotalTime>
  <ScaleCrop>false</ScaleCrop>
  <LinksUpToDate>false</LinksUpToDate>
  <CharactersWithSpaces>1264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妮妮</cp:lastModifiedBy>
  <cp:lastPrinted>2026-02-03T03:20:35Z</cp:lastPrinted>
  <dcterms:modified xsi:type="dcterms:W3CDTF">2026-02-03T03:20:38Z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eyJoZGlkIjoiMzY3YTZhNjI2YmNhOTZkNmY1NjEzMTgwMDM5NDhiODYiLCJ1c2VySWQiOiI2MzQ3Mzc0NTEifQ==</vt:lpwstr>
  </property>
  <property fmtid="{D5CDD505-2E9C-101B-9397-08002B2CF9AE}" pid="4" name="ICV">
    <vt:lpwstr>A3250F6D41674201AEFCB38ED4ED5758_13</vt:lpwstr>
  </property>
</Properties>
</file>