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1" w:line="225" w:lineRule="auto"/>
        <w:ind w:left="72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6"/>
          <w:sz w:val="32"/>
          <w:szCs w:val="32"/>
        </w:rPr>
        <w:t>附</w:t>
      </w:r>
      <w:r>
        <w:rPr>
          <w:rFonts w:ascii="黑体" w:hAnsi="黑体" w:eastAsia="黑体" w:cs="黑体"/>
          <w:spacing w:val="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6"/>
          <w:sz w:val="32"/>
          <w:szCs w:val="32"/>
        </w:rPr>
        <w:t>件</w:t>
      </w:r>
    </w:p>
    <w:p>
      <w:pPr>
        <w:spacing w:before="247" w:line="238" w:lineRule="auto"/>
        <w:ind w:left="0" w:leftChars="0" w:right="0" w:rightChars="0"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val="en-US" w:eastAsia="zh-CN"/>
        </w:rPr>
        <w:t>阳西县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知识产权公共服务事项清单</w:t>
      </w:r>
    </w:p>
    <w:p>
      <w:pPr>
        <w:spacing w:before="36" w:line="219" w:lineRule="auto"/>
        <w:ind w:left="0" w:leftChars="0" w:right="0" w:rightChars="0" w:firstLine="0" w:firstLineChars="0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7"/>
          <w:sz w:val="32"/>
          <w:szCs w:val="32"/>
        </w:rPr>
        <w:t>（第二版）</w:t>
      </w:r>
    </w:p>
    <w:p>
      <w:pPr>
        <w:spacing w:line="100" w:lineRule="exact"/>
      </w:pPr>
    </w:p>
    <w:tbl>
      <w:tblPr>
        <w:tblStyle w:val="5"/>
        <w:tblW w:w="1520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5"/>
        <w:gridCol w:w="1210"/>
        <w:gridCol w:w="1672"/>
        <w:gridCol w:w="3788"/>
        <w:gridCol w:w="3143"/>
        <w:gridCol w:w="458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23" w:hRule="atLeast"/>
          <w:tblHeader/>
          <w:jc w:val="center"/>
        </w:trPr>
        <w:tc>
          <w:tcPr>
            <w:tcW w:w="805" w:type="dxa"/>
            <w:vMerge w:val="restart"/>
            <w:tcBorders>
              <w:bottom w:val="nil"/>
            </w:tcBorders>
            <w:vAlign w:val="center"/>
          </w:tcPr>
          <w:p>
            <w:pPr>
              <w:spacing w:before="65" w:line="231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4"/>
                <w:sz w:val="24"/>
                <w:szCs w:val="24"/>
              </w:rPr>
              <w:t>序号</w:t>
            </w:r>
          </w:p>
        </w:tc>
        <w:tc>
          <w:tcPr>
            <w:tcW w:w="1210" w:type="dxa"/>
            <w:vMerge w:val="restart"/>
            <w:tcBorders>
              <w:bottom w:val="nil"/>
            </w:tcBorders>
            <w:vAlign w:val="center"/>
          </w:tcPr>
          <w:p>
            <w:pPr>
              <w:spacing w:before="65" w:line="229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5"/>
                <w:sz w:val="24"/>
                <w:szCs w:val="24"/>
              </w:rPr>
              <w:t>事项类别</w:t>
            </w:r>
          </w:p>
        </w:tc>
        <w:tc>
          <w:tcPr>
            <w:tcW w:w="1672" w:type="dxa"/>
            <w:vMerge w:val="restart"/>
            <w:tcBorders>
              <w:bottom w:val="nil"/>
            </w:tcBorders>
            <w:vAlign w:val="center"/>
          </w:tcPr>
          <w:p>
            <w:pPr>
              <w:spacing w:before="65" w:line="23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5"/>
                <w:sz w:val="24"/>
                <w:szCs w:val="24"/>
              </w:rPr>
              <w:t>事项名称</w:t>
            </w:r>
          </w:p>
        </w:tc>
        <w:tc>
          <w:tcPr>
            <w:tcW w:w="3788" w:type="dxa"/>
            <w:vMerge w:val="restart"/>
            <w:tcBorders>
              <w:bottom w:val="nil"/>
            </w:tcBorders>
            <w:vAlign w:val="center"/>
          </w:tcPr>
          <w:p>
            <w:pPr>
              <w:spacing w:before="65" w:line="229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7"/>
                <w:sz w:val="24"/>
                <w:szCs w:val="24"/>
              </w:rPr>
              <w:t>服务内容</w:t>
            </w:r>
          </w:p>
        </w:tc>
        <w:tc>
          <w:tcPr>
            <w:tcW w:w="7725" w:type="dxa"/>
            <w:gridSpan w:val="2"/>
            <w:vAlign w:val="center"/>
          </w:tcPr>
          <w:p>
            <w:pPr>
              <w:spacing w:before="122" w:line="229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7"/>
                <w:sz w:val="24"/>
                <w:szCs w:val="24"/>
              </w:rPr>
              <w:t>服务形式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tblHeader/>
          <w:jc w:val="center"/>
        </w:trPr>
        <w:tc>
          <w:tcPr>
            <w:tcW w:w="805" w:type="dxa"/>
            <w:vMerge w:val="continue"/>
            <w:tcBorders>
              <w:top w:val="nil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10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72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3788" w:type="dxa"/>
            <w:vMerge w:val="continue"/>
            <w:tcBorders>
              <w:top w:val="nil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>
            <w:pPr>
              <w:spacing w:before="118" w:line="228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5"/>
                <w:sz w:val="24"/>
                <w:szCs w:val="24"/>
              </w:rPr>
              <w:t>线下</w:t>
            </w:r>
          </w:p>
        </w:tc>
        <w:tc>
          <w:tcPr>
            <w:tcW w:w="4582" w:type="dxa"/>
            <w:vAlign w:val="center"/>
          </w:tcPr>
          <w:p>
            <w:pPr>
              <w:spacing w:before="118" w:line="228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5"/>
                <w:sz w:val="24"/>
                <w:szCs w:val="24"/>
              </w:rPr>
              <w:t>线上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  <w:jc w:val="center"/>
        </w:trPr>
        <w:tc>
          <w:tcPr>
            <w:tcW w:w="80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33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</w:t>
            </w:r>
          </w:p>
          <w:p>
            <w:pPr>
              <w:pStyle w:val="6"/>
              <w:spacing w:before="86" w:line="233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创造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5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专利快速预审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申请受理</w:t>
            </w:r>
          </w:p>
        </w:tc>
        <w:tc>
          <w:tcPr>
            <w:tcW w:w="378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spacing w:before="86" w:line="23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受理代理机构、企业、法人提交的快速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预审服务主体备案</w:t>
            </w:r>
          </w:p>
        </w:tc>
        <w:tc>
          <w:tcPr>
            <w:tcW w:w="3143" w:type="dxa"/>
            <w:tcBorders>
              <w:bottom w:val="single" w:color="auto" w:sz="4" w:space="0"/>
            </w:tcBorders>
            <w:vAlign w:val="center"/>
          </w:tcPr>
          <w:p>
            <w:pPr>
              <w:pStyle w:val="6"/>
              <w:spacing w:before="1" w:line="20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>无</w:t>
            </w:r>
          </w:p>
        </w:tc>
        <w:tc>
          <w:tcPr>
            <w:tcW w:w="4582" w:type="dxa"/>
            <w:tcBorders>
              <w:bottom w:val="single" w:color="auto" w:sz="4" w:space="0"/>
            </w:tcBorders>
            <w:vAlign w:val="center"/>
          </w:tcPr>
          <w:p>
            <w:pPr>
              <w:pStyle w:val="6"/>
              <w:spacing w:before="86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预审管理平台预审案件提交系统</w:t>
            </w:r>
          </w:p>
          <w:p>
            <w:pPr>
              <w:pStyle w:val="6"/>
              <w:spacing w:before="20" w:line="23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https</w:t>
            </w: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kw</w:t>
            </w: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cnippc</w:t>
            </w: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ippc</w:t>
            </w: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web</w:t>
            </w: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dzsq</w:t>
            </w:r>
            <w:r>
              <w:rPr>
                <w:rFonts w:hint="eastAsia" w:ascii="宋体" w:hAnsi="宋体" w:eastAsia="宋体" w:cs="宋体"/>
                <w:spacing w:val="17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entryKw</w:t>
            </w:r>
            <w:r>
              <w:rPr>
                <w:rFonts w:hint="eastAsia" w:ascii="宋体" w:hAnsi="宋体" w:eastAsia="宋体" w:cs="宋体"/>
                <w:spacing w:val="-12"/>
                <w:sz w:val="21"/>
                <w:szCs w:val="21"/>
              </w:rPr>
              <w:t>.html）。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  <w:jc w:val="center"/>
        </w:trPr>
        <w:tc>
          <w:tcPr>
            <w:tcW w:w="8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314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专利费用减缴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申请受理</w:t>
            </w:r>
          </w:p>
        </w:tc>
        <w:tc>
          <w:tcPr>
            <w:tcW w:w="378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6"/>
              <w:spacing w:before="85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受理申请人提交的专利费用减缴申请。</w:t>
            </w:r>
          </w:p>
        </w:tc>
        <w:tc>
          <w:tcPr>
            <w:tcW w:w="3143" w:type="dxa"/>
            <w:tcBorders>
              <w:top w:val="single" w:color="auto" w:sz="4" w:space="0"/>
            </w:tcBorders>
            <w:vAlign w:val="center"/>
          </w:tcPr>
          <w:p>
            <w:pPr>
              <w:pStyle w:val="6"/>
              <w:spacing w:before="86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仅限线上办理。</w:t>
            </w:r>
          </w:p>
        </w:tc>
        <w:tc>
          <w:tcPr>
            <w:tcW w:w="4582" w:type="dxa"/>
            <w:tcBorders>
              <w:top w:val="single" w:color="auto" w:sz="4" w:space="0"/>
            </w:tcBorders>
            <w:vAlign w:val="center"/>
          </w:tcPr>
          <w:p>
            <w:pPr>
              <w:pStyle w:val="6"/>
              <w:spacing w:before="143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国家知识产权局政务服务平台专利事务服务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系统（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"http://cpservice.cnipa.gov.cn"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cpservice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）进行费减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备案。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  <w:jc w:val="center"/>
        </w:trPr>
        <w:tc>
          <w:tcPr>
            <w:tcW w:w="80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商标注册申请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受理</w:t>
            </w:r>
          </w:p>
        </w:tc>
        <w:tc>
          <w:tcPr>
            <w:tcW w:w="378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spacing w:before="316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受理社会公众提交的商标注册申请。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147" w:line="22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292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8" w:hRule="atLeast"/>
          <w:jc w:val="center"/>
        </w:trPr>
        <w:tc>
          <w:tcPr>
            <w:tcW w:w="8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57" w:line="19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3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地理标志申请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受理</w:t>
            </w:r>
          </w:p>
        </w:tc>
        <w:tc>
          <w:tcPr>
            <w:tcW w:w="378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受理申请人提交的地理标志商标申请。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6" w:line="24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133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cn）；</w:t>
            </w:r>
          </w:p>
          <w:p>
            <w:pPr>
              <w:pStyle w:val="6"/>
              <w:spacing w:before="62" w:line="243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国家知识产权局政务服务平台“地理标志”栏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目</w:t>
            </w:r>
          </w:p>
          <w:p>
            <w:pPr>
              <w:pStyle w:val="6"/>
              <w:spacing w:before="62" w:line="243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"http://www.cnipa.gov.cn/col/col116/index.ht"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www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col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col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116/</w:t>
            </w:r>
          </w:p>
          <w:p>
            <w:pPr>
              <w:pStyle w:val="6"/>
              <w:spacing w:before="62" w:line="243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index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ml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</w:t>
            </w:r>
          </w:p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管理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287" w:line="23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商标注册证明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出具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87" w:line="23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受理马德里国际商标注册人提交的出具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马德里国际商标注册证明的申请。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287" w:line="23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248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商标变更申请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受理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49" w:line="233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受理商标申请人或权利人提交的商标注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册申请项目变更的申请。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248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9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商标更正申请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受理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57" w:line="221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受理商标申请人或权利人提交的商标更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正的申请。内容仅限于申请文件或者注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册文件中的名义、地址、商品等项目个别文字错误，不涉及实质性内容。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6" w:line="21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145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注册商标转让或移转申请受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319" w:line="22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受理商标权转让人和受让人提交的转让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或移转注册商标申请。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318" w:line="221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262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注册商标续展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申请受理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67" w:line="22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受理商标权利人提交的注册商标续展申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267" w:line="21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知识产权</w:t>
            </w:r>
          </w:p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运用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310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专利实施许可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合同备案办理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141" w:line="23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受理专利权人或者其授权的权利人与被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许可人提交的专利实施许可合同备案的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5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322" w:line="203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国家知识产权局政务服务平台专利事务服务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系统（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cpservice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1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知识产权</w:t>
            </w:r>
          </w:p>
          <w:p>
            <w:pPr>
              <w:pStyle w:val="6"/>
              <w:spacing w:before="99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运用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142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专利权质押登记办理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142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受理专利权出质人与质权人专利权质押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登记申请。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312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141" w:line="22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国家知识产权局政务服务平台专利事务服务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系统（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cpservice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99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121" w:line="20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注册商标使用</w:t>
            </w: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许可备案申请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受理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62" w:line="20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受理商标注册人及注册商标使用被许可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人提交的注册商标使用许可备案申请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263" w:line="20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93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注册商标专用</w:t>
            </w: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权质押登记办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36" w:line="201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受理注册商标专用权出质人与质权人提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交的注册商标专用权质押登记申请。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237" w:line="201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5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5" w:line="221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</w:t>
            </w:r>
          </w:p>
          <w:p>
            <w:pPr>
              <w:pStyle w:val="6"/>
              <w:spacing w:before="85" w:line="221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保护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5" w:line="20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维权援助申请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受理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159" w:line="19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受理社会公众、知识产权权利人的维权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援助申请，提供知识产权侵权判定咨询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意见、疑难知识产权案件咨询意见等服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25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>阳西县知识产权维权援助服务站，咨询电话：17307658899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185" w:line="20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知识产权纠纷</w:t>
            </w: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人民调解申请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受理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326" w:line="20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受理社会公众、纠纷当事人的纠纷调解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申请，对当事人纠纷争议点进行调解。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145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0"/>
                <w:sz w:val="21"/>
                <w:szCs w:val="21"/>
                <w:lang w:val="en-US" w:eastAsia="zh-CN"/>
              </w:rPr>
              <w:t>阳西县知识产权纠纷调解委员会，咨询电话：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0662-5598996</w:t>
            </w:r>
            <w:r>
              <w:rPr>
                <w:rFonts w:hint="eastAsia" w:ascii="宋体" w:hAnsi="宋体" w:eastAsia="宋体" w:cs="宋体"/>
                <w:spacing w:val="-10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19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</w:t>
            </w:r>
          </w:p>
          <w:p>
            <w:pPr>
              <w:pStyle w:val="6"/>
              <w:spacing w:before="86" w:line="19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服务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19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知识产权法律、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政策事务咨询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61" w:line="19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向社会公众提供包括知识产权申请、审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批、保护、运用、管理、服务等相关的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知识产权法律、政策事务咨询。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145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-1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1"/>
                <w:szCs w:val="21"/>
                <w:lang w:val="en-US" w:eastAsia="zh-CN"/>
              </w:rPr>
              <w:t>阳西县市场监督管理局法规股，咨询电话：0662-5557538。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145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-1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</w:t>
            </w:r>
          </w:p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服务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商标业务咨询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86" w:line="20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 xml:space="preserve">向社会公众或申请人提供商标申请业务 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咨询、商标申请流程及状态信息咨询服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5" w:line="20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阳西县市场监督管理局商标品牌培育指导站，咨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询电话：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0662-5557528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7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4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专利代理机构及专利代理师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信息查询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86" w:line="24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向社会提供专利代理机构公示、专利代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理师公示、经营异常名单公示、严重违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法失信名单公示等信息的查询服务。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5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42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国家知识产权局全国专利代理信息公示平台</w:t>
            </w: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"http://dlgl.cnipa.gov.cn/txnqueryAgencyOrg"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dlgl</w:t>
            </w: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txnqueryAgencyOrg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pacing w:val="-19"/>
                <w:sz w:val="21"/>
                <w:szCs w:val="21"/>
              </w:rPr>
              <w:t>do）。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4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备案商标代理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机构信息查询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86" w:line="24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 xml:space="preserve">向社会公众提供备案商标代理机构信息 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的查询服务。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中国商标网（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sbj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4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专利信息检索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00" w:line="251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向社会公众提供全球100多个国家、地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区、组织，已公开专利信息的在线查询、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检索、分析服务。包括简单查询、中外专利混合检索、法律状态联合检索、语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义检索、相似性检索、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IPC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分类导航检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索、中国专利法律状态检索、运营信息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检索、广东省地区专利导航检索、专利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信息统计和分析等功能。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44" w:line="24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广东省知识产权公共信息综合服务平台知识</w:t>
            </w:r>
          </w:p>
          <w:p>
            <w:pPr>
              <w:pStyle w:val="6"/>
              <w:spacing w:before="38" w:line="24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产权检索分析系统（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https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://s.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gpic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gd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-43"/>
                <w:sz w:val="21"/>
                <w:szCs w:val="21"/>
              </w:rPr>
              <w:t>）；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新一代专利检索及分析系统（广东站点）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"http://prcgds.gpic.gd.cn"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prcgds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gpic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gd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-43"/>
                <w:w w:val="90"/>
                <w:sz w:val="21"/>
                <w:szCs w:val="21"/>
              </w:rPr>
              <w:t>）；</w:t>
            </w:r>
          </w:p>
          <w:p>
            <w:pPr>
              <w:pStyle w:val="6"/>
              <w:spacing w:before="36" w:line="24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手机端：粤商通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APP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-“搜专利”功能（手机安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装粤商通APP，搜索“搜专利”）。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1" w:hRule="atLeast"/>
          <w:jc w:val="center"/>
        </w:trPr>
        <w:tc>
          <w:tcPr>
            <w:tcW w:w="805" w:type="dxa"/>
            <w:vMerge w:val="restart"/>
            <w:tcBorders>
              <w:bottom w:val="nil"/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</w:t>
            </w:r>
          </w:p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服务</w:t>
            </w:r>
          </w:p>
        </w:tc>
        <w:tc>
          <w:tcPr>
            <w:tcW w:w="1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商标信息检索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85" w:line="23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向社会公众提供中国、英国、美国和马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德里已公开商标信息的在线查询及统计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服务，包括商标检索、商标概览、商标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细览和商标数据下载等功能。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5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274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广东省知识产权公共信息综合服务平台知识</w:t>
            </w:r>
          </w:p>
          <w:p>
            <w:pPr>
              <w:pStyle w:val="6"/>
              <w:spacing w:before="43" w:line="22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产权检索分析系统商标检索模块</w:t>
            </w:r>
          </w:p>
          <w:p>
            <w:pPr>
              <w:pStyle w:val="6"/>
              <w:spacing w:before="43" w:line="22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"https://r.gpic.gd.cn"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https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://r.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gpic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gd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-43"/>
                <w:w w:val="90"/>
                <w:sz w:val="21"/>
                <w:szCs w:val="21"/>
              </w:rPr>
              <w:t>）；</w:t>
            </w:r>
          </w:p>
          <w:p>
            <w:pPr>
              <w:pStyle w:val="6"/>
              <w:spacing w:before="38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手机端：粤商通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APP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-“查商标”功能（仅支持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查询中国商标，手机安装粤商通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APP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，搜索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“查商标”）。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2" w:hRule="atLeast"/>
          <w:jc w:val="center"/>
        </w:trPr>
        <w:tc>
          <w:tcPr>
            <w:tcW w:w="80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296" w:line="23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 xml:space="preserve">向社会公众提供基于国家知识产权局与 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欧盟知识产权局交换的欧盟商标信息数</w:t>
            </w: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据查询服务，包括欧盟知识产权局商标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信息的检索、浏览和单个商标数据检索结果的下载服务。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欧盟商标查询系统</w:t>
            </w:r>
          </w:p>
          <w:p>
            <w:pPr>
              <w:pStyle w:val="6"/>
              <w:spacing w:before="19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"https://eutms.gippc.com.cn"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https://eutms.gippc.com.cn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地理标志信息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检索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30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</w:rPr>
              <w:t>向社会公众提供全国地理标志保护产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品、地理标志专用标志使用企业等信息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的查询服务。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85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广东省知识产权公共信息综合服务平台广东</w:t>
            </w:r>
          </w:p>
          <w:p>
            <w:pPr>
              <w:pStyle w:val="6"/>
              <w:spacing w:before="20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地理标志检索系统（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https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gi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gpic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gd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/）。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8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5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集成电路布图</w:t>
            </w: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设计信息查询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向社会公众提供全国集成电路布图设计 公告信息的查询服务。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5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326" w:line="207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广东省知识产权公共信息综合服务平台知识</w:t>
            </w:r>
          </w:p>
          <w:p>
            <w:pPr>
              <w:pStyle w:val="6"/>
              <w:spacing w:before="41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</w:rPr>
              <w:t>产权检索分析系统</w:t>
            </w:r>
          </w:p>
          <w:p>
            <w:pPr>
              <w:pStyle w:val="6"/>
              <w:spacing w:before="19" w:line="226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"https://s.gpic.gd.cn"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https://s.gpic.gd.cn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6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知识产权</w:t>
            </w:r>
          </w:p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服务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85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知识产权信息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检索分析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86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向社会公众提供专利信息的查询、检索、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分析等服务。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141" w:line="22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</w:rPr>
              <w:t>国家知识产权公共服务网“检索查询”栏目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"http://pss-system.cnipa.gov.cn/"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pss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system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eastAsia="zh-CN"/>
              </w:rPr>
              <w:t>；</w:t>
            </w:r>
          </w:p>
          <w:p>
            <w:pPr>
              <w:pStyle w:val="6"/>
              <w:spacing w:before="42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t>国家知识产权公共服务网“新一代地方专利</w:t>
            </w:r>
          </w:p>
          <w:p>
            <w:pPr>
              <w:pStyle w:val="6"/>
              <w:spacing w:before="42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检索分析系统”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http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://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ggfw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cnipa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gov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cn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:8010/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PatentCMS</w:t>
            </w: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</w:rPr>
              <w:t>_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Center/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专利文献馆（文献咨询、到馆检索、委托服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务）。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  <w:jc w:val="center"/>
        </w:trPr>
        <w:tc>
          <w:tcPr>
            <w:tcW w:w="805" w:type="dxa"/>
            <w:tcBorders>
              <w:right w:val="single" w:color="auto" w:sz="4" w:space="0"/>
            </w:tcBorders>
            <w:vAlign w:val="center"/>
          </w:tcPr>
          <w:p>
            <w:pPr>
              <w:spacing w:before="58" w:line="195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146" w:line="23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sz w:val="21"/>
                <w:szCs w:val="21"/>
              </w:rPr>
              <w:t>知识产权公共</w:t>
            </w:r>
            <w:r>
              <w:rPr>
                <w:rFonts w:hint="eastAsia" w:ascii="宋体" w:hAnsi="宋体" w:eastAsia="宋体" w:cs="宋体"/>
                <w:spacing w:val="42"/>
                <w:sz w:val="21"/>
                <w:szCs w:val="21"/>
              </w:rPr>
              <w:t>服务机构信息</w:t>
            </w: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查询</w:t>
            </w:r>
          </w:p>
        </w:tc>
        <w:tc>
          <w:tcPr>
            <w:tcW w:w="378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spacing w:before="315" w:line="234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向社会公众提供全国知识产权公共服务 机构信息的查询服务。</w:t>
            </w:r>
          </w:p>
        </w:tc>
        <w:tc>
          <w:tcPr>
            <w:tcW w:w="3143" w:type="dxa"/>
            <w:vAlign w:val="center"/>
          </w:tcPr>
          <w:p>
            <w:pPr>
              <w:pStyle w:val="6"/>
              <w:spacing w:before="86" w:line="208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无</w:t>
            </w:r>
          </w:p>
        </w:tc>
        <w:tc>
          <w:tcPr>
            <w:tcW w:w="4582" w:type="dxa"/>
            <w:vAlign w:val="center"/>
          </w:tcPr>
          <w:p>
            <w:pPr>
              <w:pStyle w:val="6"/>
              <w:spacing w:before="42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t>国家知识产权公共服务网</w:t>
            </w:r>
          </w:p>
          <w:p>
            <w:pPr>
              <w:pStyle w:val="6"/>
              <w:spacing w:before="42" w:line="229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instrText xml:space="preserve"> HYPERLINK "http://ggfw.cnipa.gov.cn" </w:instrText>
            </w: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t>http://ggfw.cnipa.gov.cn</w:t>
            </w: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spacing w:val="15"/>
                <w:sz w:val="21"/>
                <w:szCs w:val="21"/>
              </w:rPr>
              <w:t>）。</w:t>
            </w:r>
          </w:p>
        </w:tc>
      </w:tr>
    </w:tbl>
    <w:p>
      <w:pPr>
        <w:spacing w:line="334" w:lineRule="auto"/>
        <w:rPr>
          <w:rFonts w:ascii="Arial"/>
          <w:sz w:val="21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8" w:line="265" w:lineRule="auto"/>
        <w:ind w:left="1198" w:leftChars="456" w:right="0" w:rightChars="0" w:hanging="240" w:hangingChars="1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</w:rPr>
        <w:t>本清单内的公共服务事项面向全县社会公众，服务主体为阳西县市场监督管理局（县知识产权局）、阳西县市场监督管理局商标品牌培育指导站、阳西县知识产权维权援助服务站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  <w:lang w:eastAsia="zh-CN"/>
        </w:rPr>
        <w:t>、阳西县知识产权纠纷调解委员会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" w:line="265" w:lineRule="auto"/>
        <w:ind w:right="0" w:rightChars="0" w:firstLine="952" w:firstLineChars="4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2.</w:t>
      </w:r>
      <w:r>
        <w:rPr>
          <w:rFonts w:hint="eastAsia" w:ascii="仿宋_GB2312" w:hAnsi="仿宋_GB2312" w:eastAsia="仿宋_GB2312" w:cs="仿宋_GB2312"/>
          <w:spacing w:val="-2"/>
          <w:sz w:val="24"/>
          <w:szCs w:val="24"/>
        </w:rPr>
        <w:t>本清单内服务事项的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</w:rPr>
        <w:t>线下办理（邮寄）地址：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阳西县织篢镇新城十四区兴盛八街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号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</w:rPr>
        <w:t>。咨询电话：0662-</w:t>
      </w:r>
      <w:r>
        <w:rPr>
          <w:rFonts w:hint="eastAsia" w:ascii="仿宋_GB2312" w:hAnsi="仿宋_GB2312" w:eastAsia="仿宋_GB2312" w:cs="仿宋_GB2312"/>
          <w:spacing w:val="-3"/>
          <w:sz w:val="24"/>
          <w:szCs w:val="24"/>
          <w:lang w:val="en-US" w:eastAsia="zh-CN"/>
        </w:rPr>
        <w:t>5557528。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" w:line="231" w:lineRule="auto"/>
        <w:ind w:left="1187" w:leftChars="452" w:right="0" w:rightChars="0" w:hanging="238" w:hangingChars="100"/>
        <w:jc w:val="left"/>
        <w:textAlignment w:val="baseline"/>
        <w:rPr>
          <w:rFonts w:hint="eastAsia" w:ascii="仿宋_GB2312" w:hAnsi="仿宋_GB2312" w:eastAsia="仿宋_GB2312" w:cs="仿宋_GB2312"/>
          <w:spacing w:val="-1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3.本清单中所列商标有关服务事项均包含地理标志商标。</w:t>
      </w:r>
    </w:p>
    <w:p>
      <w:pPr>
        <w:pStyle w:val="2"/>
        <w:spacing w:before="24" w:line="231" w:lineRule="auto"/>
        <w:ind w:left="1122"/>
        <w:rPr>
          <w:spacing w:val="-1"/>
          <w:sz w:val="24"/>
          <w:szCs w:val="24"/>
        </w:rPr>
      </w:pPr>
    </w:p>
    <w:p>
      <w:pPr>
        <w:pStyle w:val="2"/>
        <w:spacing w:before="24" w:line="231" w:lineRule="auto"/>
        <w:ind w:left="1122"/>
        <w:rPr>
          <w:spacing w:val="-1"/>
          <w:sz w:val="24"/>
          <w:szCs w:val="24"/>
        </w:rPr>
      </w:pPr>
    </w:p>
    <w:p>
      <w:pPr>
        <w:pStyle w:val="2"/>
        <w:spacing w:before="24" w:line="231" w:lineRule="auto"/>
        <w:ind w:left="1122"/>
        <w:rPr>
          <w:spacing w:val="-1"/>
          <w:sz w:val="24"/>
          <w:szCs w:val="24"/>
        </w:rPr>
      </w:pPr>
    </w:p>
    <w:sectPr>
      <w:headerReference r:id="rId5" w:type="default"/>
      <w:footerReference r:id="rId6" w:type="default"/>
      <w:pgSz w:w="16839" w:h="11906" w:orient="landscape"/>
      <w:pgMar w:top="1546" w:right="400" w:bottom="1737" w:left="4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ZmYTY3NGQ3Njc4NWUxNTFiNmVmZTY5NDg2NTg0ODMifQ=="/>
  </w:docVars>
  <w:rsids>
    <w:rsidRoot w:val="00000000"/>
    <w:rsid w:val="3B304812"/>
    <w:rsid w:val="467D79AD"/>
    <w:rsid w:val="4DB17B6E"/>
    <w:rsid w:val="6A4C2A8A"/>
    <w:rsid w:val="7B922F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简体" w:hAnsi="方正仿宋简体" w:eastAsia="方正仿宋简体" w:cs="方正仿宋简体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41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2024-03-22T15:40:00Z</dcterms:created>
  <dc:creator>lenovo</dc:creator>
  <cp:lastModifiedBy>丽雅</cp:lastModifiedBy>
  <dcterms:modified xsi:type="dcterms:W3CDTF">2024-05-14T07:05:28Z</dcterms:modified>
  <dc:title>                                              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2024-04-11T12:04:53Z</vt:filetime>
  </property>
  <property fmtid="{D5CDD505-2E9C-101B-9397-08002B2CF9AE}" pid="4" name="KSOProductBuildVer">
    <vt:lpwstr>2052-12.1.0.16417</vt:lpwstr>
  </property>
  <property fmtid="{D5CDD505-2E9C-101B-9397-08002B2CF9AE}" pid="5" name="ICV">
    <vt:lpwstr>700DADE74E3B4CFE8916E6E1F2F3950A_13</vt:lpwstr>
  </property>
</Properties>
</file>