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left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eastAsia="zh-CN"/>
        </w:rPr>
        <w:t>附件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广东省教师资格申请人员体格检查标准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（2013年修订）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（广东省教育厅2013年4月16日以粤教继〔2013〕1号发布　自2013年9月1日起施行）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第一条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严重心律失常、各种器质性心脏病伴心功能不全者，不合格；先天性心脏病，经手术治疗或三级医院专科检查明确不需手术治疗者，合格；遇有下列情况之一的，排除心脏病理性改变，合格：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（一）心脏听诊有生理性杂音；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（二）每分钟少于6次的偶发期前收缩；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（三）心律每分钟50－110次；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（四）心电图有异常的其他情况。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第二条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严重血液病，不合格；单纯性缺铁性贫血，Hb≥90g/L，女性高于80 g/L，合格。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第三条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结核病不合格，但下列情况合格：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（一）原发性肺结核、继发性肺结核、结核性胸膜炎、临床治愈后稳定1年无变化者；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（二）肺外结核病：肾结核、骨结核、腹膜结核、淋巴结核等，临床治愈后2年无复发，经专科医院检查无变化者。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第四条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慢性支气管炎伴阻塞性肺气肿、严重支气管扩张、严重支气管哮喘，不合格。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第五条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严重溃疡性结肠炎和克隆氏病，不合格。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第六条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各种急慢性肝炎，不合格。慢性肾炎伴有肾功能不全、慢性肾盂肾炎、多囊肾及各种原因所致的慢性肾功能不全，不合格。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第七条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I型糖尿病、II型糖尿病伴心、脑、肾、眼及末梢循环等其他器官功能严重受损者、尿崩症、肢端肥大症、甲亢伴严重凸眼且治疗不佳者，不合格。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第八条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有癫痫病史、精神病史、各型严重人格障碍、难治性强迫症、癔症等神经症、精神活性物质滥用和依赖者，不合格。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第九条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红斑狼疮、皮肌炎和多发性肌炎、硬皮病、结节性多动脉炎、类风湿性关节炎等各种弥漫性结缔组织疾病，大动脉炎，不合格。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第十条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晚期血吸虫病，晚期血丝虫病兼有橡皮肿或有乳糜尿，不合格。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第十一条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色觉检查异常者，不宜从事美术、化学、生物等以颜色作为技术指标和实验数据的教学岗位。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第十二条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两耳听力均在3米以内，或一耳听力在5米另一耳全聋的，不宜从事幼儿教育教学岗位。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第十三条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严重口吃，吐字不清，持续声音嘶哑、失声及口腔有生理缺陷并妨碍发音不合格。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第十四条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申请认定幼儿园教师资格人员，须如实填写并签名确认既往病史。增加淋球菌、梅毒螺旋体和妇科滴虫、外阴阴道假丝酵母菌（念球菌）检查项目；对出现呼吸系统疑似症状者增加胸片检查项目。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第十五条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u w:val="none"/>
          <w:shd w:val="clear" w:fill="FFFFFF"/>
        </w:rPr>
        <w:t>本体检标准从2013年9月1日起执行，原体检标准自本标准实施之日起废止。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NGRhOGMxZTg1NGQyYzQ0YTM3YzVmOTM3NWFhYTQifQ=="/>
  </w:docVars>
  <w:rsids>
    <w:rsidRoot w:val="1AB803E9"/>
    <w:rsid w:val="1AB803E9"/>
    <w:rsid w:val="456978AC"/>
    <w:rsid w:val="62B14B2A"/>
    <w:rsid w:val="6A47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2024-04-24T16:41:00Z</dcterms:created>
  <dc:creator>一念</dc:creator>
  <cp:lastModifiedBy>WPS_1676596356</cp:lastModifiedBy>
  <cp:lastPrinted>2024-04-26T02:18:37Z</cp:lastPrinted>
  <dcterms:modified xsi:type="dcterms:W3CDTF">2024-04-26T02:18:41Z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EF862C2AFD95434CAD9265161EFC544F_13</vt:lpwstr>
  </property>
</Properties>
</file>