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&lt;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其他食品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&gt;水解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食物蛋白（肽）生产许可审查方案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征求意见稿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公开征集意见的起草说明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一、关于制定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《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&lt;</w:t>
      </w:r>
      <w:r>
        <w:rPr>
          <w:rFonts w:hint="eastAsia" w:ascii="黑体" w:hAnsi="黑体" w:eastAsia="黑体" w:cs="黑体"/>
          <w:sz w:val="32"/>
          <w:szCs w:val="32"/>
        </w:rPr>
        <w:t>其他食品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&gt;水解</w:t>
      </w:r>
      <w:r>
        <w:rPr>
          <w:rFonts w:hint="eastAsia" w:ascii="黑体" w:hAnsi="黑体" w:eastAsia="黑体" w:cs="黑体"/>
          <w:sz w:val="32"/>
          <w:szCs w:val="32"/>
        </w:rPr>
        <w:t>食物蛋白（肽）生产许可审查方案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》</w:t>
      </w:r>
      <w:r>
        <w:rPr>
          <w:rFonts w:hint="eastAsia" w:ascii="黑体" w:hAnsi="黑体" w:eastAsia="黑体" w:cs="黑体"/>
          <w:sz w:val="32"/>
          <w:szCs w:val="32"/>
        </w:rPr>
        <w:t>（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征求意见稿</w:t>
      </w:r>
      <w:r>
        <w:rPr>
          <w:rFonts w:hint="eastAsia" w:ascii="黑体" w:hAnsi="黑体" w:eastAsia="黑体" w:cs="黑体"/>
          <w:sz w:val="32"/>
          <w:szCs w:val="32"/>
        </w:rPr>
        <w:t>）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的必要性。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阳西县辖区内有部分企业有意向从事</w:t>
      </w:r>
      <w:r>
        <w:rPr>
          <w:rFonts w:hint="eastAsia" w:ascii="仿宋_GB2312" w:hAnsi="仿宋_GB2312" w:eastAsia="仿宋_GB2312" w:cs="仿宋_GB2312"/>
          <w:sz w:val="32"/>
          <w:szCs w:val="32"/>
        </w:rPr>
        <w:t>水解食物蛋白（肽）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生产经营活动，而目前市场监督管理总局、广东省市场监督管理局及阳江市市场监督管理局尚未制定“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水解</w:t>
      </w:r>
      <w:r>
        <w:rPr>
          <w:rFonts w:hint="eastAsia" w:ascii="仿宋_GB2312" w:hAnsi="仿宋_GB2312" w:eastAsia="仿宋_GB2312" w:cs="仿宋_GB2312"/>
          <w:sz w:val="32"/>
          <w:szCs w:val="32"/>
        </w:rPr>
        <w:t>食物蛋白（肽）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”的相关生产许可审查细则。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为规范</w:t>
      </w:r>
      <w:r>
        <w:rPr>
          <w:rFonts w:hint="eastAsia" w:ascii="仿宋_GB2312" w:hAnsi="仿宋_GB2312" w:eastAsia="仿宋_GB2312" w:cs="仿宋_GB2312"/>
          <w:sz w:val="32"/>
          <w:szCs w:val="32"/>
        </w:rPr>
        <w:t>水解食物蛋白（肽）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生产许可工作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，加强</w:t>
      </w:r>
      <w:r>
        <w:rPr>
          <w:rFonts w:hint="eastAsia" w:ascii="仿宋_GB2312" w:hAnsi="仿宋_GB2312" w:eastAsia="仿宋_GB2312" w:cs="仿宋_GB2312"/>
          <w:sz w:val="32"/>
          <w:szCs w:val="32"/>
        </w:rPr>
        <w:t>水解食物蛋白（肽）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监督管理，我局编制了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&lt;</w:t>
      </w:r>
      <w:r>
        <w:rPr>
          <w:rFonts w:hint="eastAsia" w:ascii="仿宋_GB2312" w:hAnsi="仿宋_GB2312" w:eastAsia="仿宋_GB2312" w:cs="仿宋_GB2312"/>
          <w:sz w:val="32"/>
          <w:szCs w:val="32"/>
        </w:rPr>
        <w:t>其他食品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&gt;水解</w:t>
      </w:r>
      <w:r>
        <w:rPr>
          <w:rFonts w:hint="eastAsia" w:ascii="仿宋_GB2312" w:hAnsi="仿宋_GB2312" w:eastAsia="仿宋_GB2312" w:cs="仿宋_GB2312"/>
          <w:sz w:val="32"/>
          <w:szCs w:val="32"/>
        </w:rPr>
        <w:t>食物蛋白（肽）生产许可审查方案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》（以下简称《方案》）。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二、编制过程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方案编制主要分成以下四个阶段，现将《方案》有关编制情况说明如下：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一是调研和方案设想阶段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2023年2月-3月，在市、县有关部门及企业展开深入调研的基础上，初步梳理出方案生产设备要求和审查方法。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二是方案起草阶段。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在2023年4月，我局组织有关部门研讨方案涉及的主要内容，并由我局食品生产股起草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《方案》初稿。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三是修订完善阶段。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在2023年5月，我局就初稿多次审查，并向相关单位咨询，形成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《方案》评审稿。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四是专家评审阶段。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2023年6月 13日，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我局组织专家和有关单位代表就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《方案》评审稿召开了专家评审会，在充分讨论的基础上一直通过，并根据评审意见修改完善，形成《方案》征求意见稿。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三、制定依据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《中华人民共和国食品安全法》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《食品生产许可管理办法》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《食品生产许可审查通则》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DC52AE"/>
    <w:rsid w:val="08210532"/>
    <w:rsid w:val="0DE37D19"/>
    <w:rsid w:val="31DC52A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2023-07-07T06:21:00Z</dcterms:created>
  <dc:creator>叶世昌</dc:creator>
  <cp:lastModifiedBy>叶世昌</cp:lastModifiedBy>
  <dcterms:modified xsi:type="dcterms:W3CDTF">2023-07-07T09:03:00Z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</Properties>
</file>