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eastAsia="方正小标宋_GBK" w:cs="Times New Roman"/>
          <w:color w:val="000000"/>
        </w:rPr>
      </w:pPr>
    </w:p>
    <w:p>
      <w:pPr>
        <w:pStyle w:val="2"/>
        <w:jc w:val="center"/>
        <w:rPr>
          <w:rFonts w:ascii="方正小标宋_GBK" w:hAnsi="方正小标宋_GBK" w:eastAsia="方正小标宋_GBK"/>
          <w:b/>
          <w:bCs/>
          <w:sz w:val="30"/>
        </w:rPr>
      </w:pPr>
      <w:bookmarkStart w:id="0" w:name="_GoBack"/>
      <w:bookmarkEnd w:id="0"/>
      <w:r>
        <w:rPr>
          <w:rFonts w:hint="eastAsia" w:ascii="方正小标宋_GBK" w:hAnsi="方正小标宋_GBK" w:eastAsia="方正小标宋_GBK"/>
          <w:b/>
          <w:bCs/>
          <w:sz w:val="30"/>
          <w:lang w:val="en-US" w:eastAsia="zh-CN"/>
        </w:rPr>
        <w:t>阳西县食品药品监管领域基层政务公开标准目录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textAlignment w:val="auto"/>
        <w:rPr>
          <w:rFonts w:hint="default" w:ascii="Times New Roman" w:hAnsi="Times New Roman" w:eastAsia="方正小标宋_GBK" w:cs="Times New Roman"/>
          <w:color w:val="000000"/>
        </w:rPr>
      </w:pPr>
    </w:p>
    <w:tbl>
      <w:tblPr>
        <w:tblStyle w:val="5"/>
        <w:tblW w:w="1574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75"/>
        <w:gridCol w:w="863"/>
        <w:gridCol w:w="2325"/>
        <w:gridCol w:w="2487"/>
        <w:gridCol w:w="1350"/>
        <w:gridCol w:w="1438"/>
        <w:gridCol w:w="1817"/>
        <w:gridCol w:w="720"/>
        <w:gridCol w:w="709"/>
        <w:gridCol w:w="685"/>
        <w:gridCol w:w="768"/>
        <w:gridCol w:w="538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tblHeader/>
          <w:jc w:val="center"/>
        </w:trPr>
        <w:tc>
          <w:tcPr>
            <w:tcW w:w="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4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4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tblHeader/>
          <w:jc w:val="center"/>
        </w:trPr>
        <w:tc>
          <w:tcPr>
            <w:tcW w:w="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二级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24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主动公开</w:t>
            </w: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审批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食品生产经营许可服务指南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食品生产经营许可基本信息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生产经营者名称、许可证编号、法定代表人（负责人）、生产地址/经营场所、食品类别/经营项目、日常监督管理机构、投诉举报电话、有效期限等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■政务服务中心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药品零售许可服务指南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药品零售许可企业基本信息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经营者名称、许可证编号、社会信用代码、法定代表人（负责人）、注册地址、经营范围等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■政务服务中心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监督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检查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食品生产经营（含特殊食品经营）监督检查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、乡镇人民政府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特殊食品生产监督检查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由县级组织的食品安全抽检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检查实施主体、被抽检单位名称、被抽检食品名称、标示的产品生产日期/批号/规格、检验依据、检验机构、检查结果等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药品零售/医疗器械经营监督检查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化妆品经营企业监督检查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由县级组织的化妆品抽检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ind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被抽检单位名称、抽检产品名称、标示的生产单位、标示的产品生产日期/批号/规格、检验依据、检验结果、检验机构等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处罚</w:t>
            </w: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食品生产经营行政处罚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行政处罚决定形成之日起7个工作日内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、乡镇人民政府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药品监管行政处罚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行政处罚决定形成之日起7个工作日内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医疗器械监管行政处罚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行政处罚决定形成之日起7个工作日内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化妆品监管行政处罚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行政处罚决定形成之日起7个工作日内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公共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服务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食品安全消费提示警示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食品安全消费提示、警示信息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、乡镇人民政府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■两微一端 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食品安全应急处置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 xml:space="preserve">《政府信息公开条例》《关于全面推进政务公开工作的意见》 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、乡镇人民政府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75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食品药品投诉举报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《政府信息公开条例》《关于全面推进政务公开工作的意见》《市场监督管理投诉举报处理暂行办法》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信息形成之日起20个工作日内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、乡镇人民政府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■两微一端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tblHeader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7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食品用药安全宣传活动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信息形成之日起7个工作日内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  <w:t>市场监督管理部门</w:t>
            </w:r>
            <w:r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eastAsia="zh-CN"/>
              </w:rPr>
              <w:t>、乡镇人民政府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  <w:lang w:eastAsia="zh-CN"/>
              </w:rPr>
              <w:t>阳西县人民政府门户网站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 xml:space="preserve">■两微一端       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  <w:shd w:val="clear" w:color="auto" w:fill="FFFFFF"/>
              </w:rPr>
              <w:t>■社区/企事业单位/村公示栏（电子屏）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>
      <w:pPr>
        <w:pageBreakBefore w:val="0"/>
        <w:tabs>
          <w:tab w:val="left" w:pos="225"/>
        </w:tabs>
        <w:kinsoku/>
        <w:wordWrap/>
        <w:overflowPunct/>
        <w:topLinePunct w:val="0"/>
        <w:autoSpaceDE/>
        <w:autoSpaceDN/>
        <w:bidi w:val="0"/>
        <w:adjustRightInd/>
        <w:spacing w:line="240" w:lineRule="exact"/>
        <w:jc w:val="left"/>
        <w:textAlignment w:val="auto"/>
        <w:rPr>
          <w:rFonts w:hint="eastAsia" w:ascii="仿宋_GB2312" w:hAnsi="仿宋_GB2312" w:eastAsia="仿宋_GB2312" w:cs="仿宋_GB2312"/>
          <w:sz w:val="18"/>
          <w:szCs w:val="18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240" w:lineRule="exact"/>
        <w:textAlignment w:val="auto"/>
      </w:pPr>
    </w:p>
    <w:sectPr>
      <w:footerReference r:id="rId3" w:type="default"/>
      <w:pgSz w:w="16838" w:h="11906" w:orient="landscape"/>
      <w:pgMar w:top="1803" w:right="1440" w:bottom="1803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3000502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KcKPxv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FC39C2"/>
    <w:rsid w:val="12E72E5A"/>
    <w:rsid w:val="23E558E1"/>
    <w:rsid w:val="27813741"/>
    <w:rsid w:val="2DDF0F81"/>
    <w:rsid w:val="2F912B90"/>
    <w:rsid w:val="439863B5"/>
    <w:rsid w:val="47773A28"/>
    <w:rsid w:val="48830552"/>
    <w:rsid w:val="4EAF29CB"/>
    <w:rsid w:val="52B50A32"/>
    <w:rsid w:val="6AA5107A"/>
    <w:rsid w:val="762C3A0F"/>
    <w:rsid w:val="787169F0"/>
    <w:rsid w:val="78831996"/>
    <w:rsid w:val="7C826AB5"/>
    <w:rsid w:val="7DA83426"/>
    <w:rsid w:val="7EEF0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  <w:rPr>
      <w:rFonts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.lenovo-PC.000\Desktop\26&#20010;&#39046;&#22495;&#26680;&#23545;&#29256;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2019-05-13T15:52:00Z</dcterms:created>
  <dc:creator>郑丽娜</dc:creator>
  <cp:lastModifiedBy>.</cp:lastModifiedBy>
  <cp:lastPrinted>2020-11-26T09:16:00Z</cp:lastPrinted>
  <dcterms:modified xsi:type="dcterms:W3CDTF">2020-12-24T07:40:51Z</dcterms:modified>
  <dc:title>食品药品监管领域基层政务公开事项标准目录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