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jc w:val="center"/>
        <w:rPr>
          <w:rFonts w:hint="eastAsia" w:ascii="方正小标宋_GBK" w:hAnsi="方正小标宋_GBK" w:eastAsia="方正小标宋_GBK"/>
          <w:b w:val="0"/>
          <w:bCs w:val="0"/>
          <w:sz w:val="30"/>
          <w:szCs w:val="30"/>
        </w:rPr>
      </w:pPr>
      <w:r>
        <w:rPr>
          <w:rFonts w:hint="eastAsia" w:ascii="方正小标宋_GBK" w:hAnsi="方正小标宋_GBK" w:eastAsia="方正小标宋_GBK"/>
          <w:b w:val="0"/>
          <w:bCs w:val="0"/>
          <w:sz w:val="30"/>
          <w:szCs w:val="30"/>
          <w:lang w:eastAsia="zh-CN"/>
        </w:rPr>
        <w:t>阳西县</w:t>
      </w:r>
      <w:r>
        <w:rPr>
          <w:rFonts w:hint="eastAsia" w:ascii="方正小标宋_GBK" w:hAnsi="方正小标宋_GBK" w:eastAsia="方正小标宋_GBK"/>
          <w:b w:val="0"/>
          <w:bCs w:val="0"/>
          <w:sz w:val="30"/>
          <w:szCs w:val="30"/>
        </w:rPr>
        <w:t>国有土地上房屋征收与补偿领域</w:t>
      </w:r>
      <w:r>
        <w:rPr>
          <w:rFonts w:hint="eastAsia" w:ascii="方正小标宋_GBK" w:hAnsi="方正小标宋_GBK" w:eastAsia="方正小标宋_GBK"/>
          <w:b w:val="0"/>
          <w:bCs w:val="0"/>
          <w:sz w:val="30"/>
          <w:szCs w:val="30"/>
          <w:lang w:eastAsia="zh-CN"/>
        </w:rPr>
        <w:t>基层</w:t>
      </w:r>
      <w:r>
        <w:rPr>
          <w:rFonts w:hint="eastAsia" w:ascii="方正小标宋_GBK" w:hAnsi="方正小标宋_GBK" w:eastAsia="方正小标宋_GBK"/>
          <w:b w:val="0"/>
          <w:bCs w:val="0"/>
          <w:sz w:val="30"/>
          <w:szCs w:val="30"/>
        </w:rPr>
        <w:t>政务公开标准目录</w:t>
      </w:r>
    </w:p>
    <w:tbl>
      <w:tblPr>
        <w:tblStyle w:val="6"/>
        <w:tblW w:w="15084" w:type="dxa"/>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671"/>
        <w:gridCol w:w="829"/>
        <w:gridCol w:w="2295"/>
        <w:gridCol w:w="2220"/>
        <w:gridCol w:w="1350"/>
        <w:gridCol w:w="1395"/>
        <w:gridCol w:w="1865"/>
        <w:gridCol w:w="666"/>
        <w:gridCol w:w="709"/>
        <w:gridCol w:w="630"/>
        <w:gridCol w:w="684"/>
        <w:gridCol w:w="611"/>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4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序 号</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2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3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1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4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6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2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8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镇级</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8" w:hRule="atLeast"/>
        </w:trPr>
        <w:tc>
          <w:tcPr>
            <w:tcW w:w="4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671" w:type="dxa"/>
            <w:vMerge w:val="restart"/>
            <w:tcBorders>
              <w:top w:val="single" w:color="auto" w:sz="4" w:space="0"/>
              <w:left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法规</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政策</w:t>
            </w:r>
          </w:p>
        </w:tc>
        <w:tc>
          <w:tcPr>
            <w:tcW w:w="8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国家层面法规政策</w:t>
            </w:r>
          </w:p>
        </w:tc>
        <w:tc>
          <w:tcPr>
            <w:tcW w:w="2295" w:type="dxa"/>
            <w:tcBorders>
              <w:top w:val="single" w:color="auto" w:sz="4" w:space="0"/>
              <w:left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bookmarkStart w:id="0" w:name="_GoBack"/>
            <w:bookmarkEnd w:id="0"/>
            <w:r>
              <w:rPr>
                <w:rFonts w:hint="eastAsia" w:ascii="仿宋_GB2312" w:hAnsi="仿宋_GB2312" w:eastAsia="仿宋_GB2312" w:cs="仿宋_GB2312"/>
                <w:color w:val="000000"/>
                <w:sz w:val="18"/>
                <w:szCs w:val="18"/>
                <w:lang w:eastAsia="zh-CN"/>
              </w:rPr>
              <w:t>国有土地上房屋征收与补偿条例</w:t>
            </w:r>
            <w:r>
              <w:rPr>
                <w:rFonts w:hint="eastAsia" w:ascii="仿宋_GB2312" w:hAnsi="仿宋_GB2312" w:eastAsia="仿宋_GB2312" w:cs="仿宋_GB2312"/>
                <w:color w:val="000000"/>
                <w:sz w:val="18"/>
                <w:szCs w:val="18"/>
              </w:rPr>
              <w:t>、政策、法规，国有土地上房屋征收评估的有关规定、办法。</w:t>
            </w:r>
          </w:p>
        </w:tc>
        <w:tc>
          <w:tcPr>
            <w:tcW w:w="2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《住房和城乡建设部关于推进国有土地上房屋征收与补偿信息公开工作的实施意见》</w:t>
            </w:r>
          </w:p>
        </w:tc>
        <w:tc>
          <w:tcPr>
            <w:tcW w:w="135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信息形成或者变更之日起20个工作日内予以公开</w:t>
            </w: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阳西县</w:t>
            </w:r>
            <w:r>
              <w:rPr>
                <w:rFonts w:hint="eastAsia" w:ascii="仿宋_GB2312" w:hAnsi="仿宋_GB2312" w:eastAsia="仿宋_GB2312" w:cs="仿宋_GB2312"/>
                <w:sz w:val="18"/>
                <w:szCs w:val="18"/>
              </w:rPr>
              <w:t>人民政府及</w:t>
            </w:r>
            <w:r>
              <w:rPr>
                <w:rFonts w:hint="eastAsia" w:ascii="仿宋_GB2312" w:hAnsi="仿宋_GB2312" w:eastAsia="仿宋_GB2312" w:cs="仿宋_GB2312"/>
                <w:sz w:val="18"/>
                <w:szCs w:val="18"/>
                <w:lang w:eastAsia="zh-CN"/>
              </w:rPr>
              <w:t>房屋征收</w:t>
            </w:r>
            <w:r>
              <w:rPr>
                <w:rFonts w:hint="eastAsia" w:ascii="仿宋_GB2312" w:hAnsi="仿宋_GB2312" w:eastAsia="仿宋_GB2312" w:cs="仿宋_GB2312"/>
                <w:sz w:val="18"/>
                <w:szCs w:val="18"/>
              </w:rPr>
              <w:t>部门</w:t>
            </w:r>
          </w:p>
        </w:tc>
        <w:tc>
          <w:tcPr>
            <w:tcW w:w="18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val="0"/>
              <w:spacing w:line="240" w:lineRule="exact"/>
              <w:textAlignment w:val="auto"/>
              <w:rPr>
                <w:rFonts w:hint="eastAsia" w:ascii="仿宋_GB2312" w:hAnsi="仿宋_GB2312" w:eastAsia="仿宋_GB2312" w:cs="仿宋_GB2312"/>
                <w:color w:val="000000"/>
                <w:kern w:val="0"/>
                <w:sz w:val="18"/>
                <w:szCs w:val="18"/>
                <w:shd w:val="clear" w:color="auto" w:fill="FFFFFF"/>
              </w:rPr>
            </w:pPr>
            <w:r>
              <w:rPr>
                <w:rFonts w:hint="eastAsia" w:ascii="仿宋_GB2312" w:hAnsi="仿宋_GB2312" w:eastAsia="仿宋_GB2312" w:cs="仿宋_GB2312"/>
                <w:color w:val="000000"/>
                <w:kern w:val="0"/>
                <w:sz w:val="18"/>
                <w:szCs w:val="18"/>
                <w:shd w:val="clear" w:color="auto" w:fill="FFFFFF"/>
              </w:rPr>
              <w:t>■</w:t>
            </w:r>
            <w:r>
              <w:rPr>
                <w:rFonts w:hint="eastAsia" w:ascii="仿宋_GB2312" w:hAnsi="仿宋_GB2312" w:eastAsia="仿宋_GB2312" w:cs="仿宋_GB2312"/>
                <w:color w:val="000000"/>
                <w:kern w:val="0"/>
                <w:sz w:val="18"/>
                <w:szCs w:val="18"/>
                <w:shd w:val="clear" w:color="auto" w:fill="FFFFFF"/>
                <w:lang w:eastAsia="zh-CN"/>
              </w:rPr>
              <w:t>阳西县人民政府门户网站</w:t>
            </w:r>
            <w:r>
              <w:rPr>
                <w:rFonts w:hint="eastAsia" w:ascii="仿宋_GB2312" w:hAnsi="仿宋_GB2312" w:eastAsia="仿宋_GB2312" w:cs="仿宋_GB2312"/>
                <w:color w:val="000000"/>
                <w:kern w:val="0"/>
                <w:sz w:val="18"/>
                <w:szCs w:val="18"/>
                <w:shd w:val="clear" w:color="auto" w:fill="FFFFFF"/>
              </w:rPr>
              <w:t xml:space="preserve">  </w:t>
            </w:r>
          </w:p>
          <w:p>
            <w:pPr>
              <w:jc w:val="center"/>
              <w:rPr>
                <w:rFonts w:hint="eastAsia" w:ascii="仿宋_GB2312" w:hAnsi="仿宋_GB2312" w:eastAsia="仿宋_GB2312" w:cs="仿宋_GB2312"/>
                <w:color w:val="000000"/>
                <w:sz w:val="18"/>
                <w:szCs w:val="18"/>
              </w:rPr>
            </w:pPr>
          </w:p>
        </w:tc>
        <w:tc>
          <w:tcPr>
            <w:tcW w:w="66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63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61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7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2" w:hRule="atLeast"/>
        </w:trPr>
        <w:tc>
          <w:tcPr>
            <w:tcW w:w="4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671" w:type="dxa"/>
            <w:vMerge w:val="continue"/>
            <w:tcBorders>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p>
        </w:tc>
        <w:tc>
          <w:tcPr>
            <w:tcW w:w="8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地方层面法规政策</w:t>
            </w:r>
          </w:p>
        </w:tc>
        <w:tc>
          <w:tcPr>
            <w:tcW w:w="2295" w:type="dxa"/>
            <w:tcBorders>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当地政府出台的地方性政策、技术标准等规定，房屋征收补助、奖励政策和标准等。</w:t>
            </w:r>
          </w:p>
        </w:tc>
        <w:tc>
          <w:tcPr>
            <w:tcW w:w="2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《住房</w:t>
            </w:r>
            <w:r>
              <w:rPr>
                <w:rFonts w:hint="eastAsia" w:ascii="仿宋_GB2312" w:hAnsi="仿宋_GB2312" w:eastAsia="仿宋_GB2312" w:cs="仿宋_GB2312"/>
                <w:color w:val="000000"/>
                <w:kern w:val="0"/>
                <w:sz w:val="18"/>
                <w:szCs w:val="18"/>
                <w:shd w:val="clear" w:color="auto" w:fill="FFFFFF"/>
                <w:lang w:eastAsia="zh-CN"/>
              </w:rPr>
              <w:t>和城乡建设部关于推进国有土地上房屋征收与补偿信息公开工作的实施意见》</w:t>
            </w:r>
          </w:p>
        </w:tc>
        <w:tc>
          <w:tcPr>
            <w:tcW w:w="135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信息形成或者变更之日起20个工作日内予以公开</w:t>
            </w: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阳西县</w:t>
            </w:r>
            <w:r>
              <w:rPr>
                <w:rFonts w:hint="eastAsia" w:ascii="仿宋_GB2312" w:hAnsi="仿宋_GB2312" w:eastAsia="仿宋_GB2312" w:cs="仿宋_GB2312"/>
                <w:sz w:val="18"/>
                <w:szCs w:val="18"/>
              </w:rPr>
              <w:t>人民政府及</w:t>
            </w:r>
            <w:r>
              <w:rPr>
                <w:rFonts w:hint="eastAsia" w:ascii="仿宋_GB2312" w:hAnsi="仿宋_GB2312" w:eastAsia="仿宋_GB2312" w:cs="仿宋_GB2312"/>
                <w:sz w:val="18"/>
                <w:szCs w:val="18"/>
                <w:lang w:eastAsia="zh-CN"/>
              </w:rPr>
              <w:t>房屋征收</w:t>
            </w:r>
            <w:r>
              <w:rPr>
                <w:rFonts w:hint="eastAsia" w:ascii="仿宋_GB2312" w:hAnsi="仿宋_GB2312" w:eastAsia="仿宋_GB2312" w:cs="仿宋_GB2312"/>
                <w:sz w:val="18"/>
                <w:szCs w:val="18"/>
              </w:rPr>
              <w:t>部门</w:t>
            </w:r>
          </w:p>
        </w:tc>
        <w:tc>
          <w:tcPr>
            <w:tcW w:w="186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val="0"/>
              <w:spacing w:line="240" w:lineRule="exact"/>
              <w:textAlignment w:val="auto"/>
              <w:rPr>
                <w:rFonts w:hint="eastAsia" w:ascii="仿宋_GB2312" w:hAnsi="仿宋_GB2312" w:eastAsia="仿宋_GB2312" w:cs="仿宋_GB2312"/>
                <w:color w:val="000000"/>
                <w:kern w:val="0"/>
                <w:sz w:val="18"/>
                <w:szCs w:val="18"/>
                <w:shd w:val="clear" w:color="auto" w:fill="FFFFFF"/>
              </w:rPr>
            </w:pPr>
            <w:r>
              <w:rPr>
                <w:rFonts w:hint="eastAsia" w:ascii="仿宋_GB2312" w:hAnsi="仿宋_GB2312" w:eastAsia="仿宋_GB2312" w:cs="仿宋_GB2312"/>
                <w:color w:val="000000"/>
                <w:kern w:val="0"/>
                <w:sz w:val="18"/>
                <w:szCs w:val="18"/>
                <w:shd w:val="clear" w:color="auto" w:fill="FFFFFF"/>
              </w:rPr>
              <w:t>■</w:t>
            </w:r>
            <w:r>
              <w:rPr>
                <w:rFonts w:hint="eastAsia" w:ascii="仿宋_GB2312" w:hAnsi="仿宋_GB2312" w:eastAsia="仿宋_GB2312" w:cs="仿宋_GB2312"/>
                <w:color w:val="000000"/>
                <w:kern w:val="0"/>
                <w:sz w:val="18"/>
                <w:szCs w:val="18"/>
                <w:shd w:val="clear" w:color="auto" w:fill="FFFFFF"/>
                <w:lang w:eastAsia="zh-CN"/>
              </w:rPr>
              <w:t>阳西县人民政府门户网站</w:t>
            </w:r>
            <w:r>
              <w:rPr>
                <w:rFonts w:hint="eastAsia" w:ascii="仿宋_GB2312" w:hAnsi="仿宋_GB2312" w:eastAsia="仿宋_GB2312" w:cs="仿宋_GB2312"/>
                <w:color w:val="000000"/>
                <w:kern w:val="0"/>
                <w:sz w:val="18"/>
                <w:szCs w:val="18"/>
                <w:shd w:val="clear" w:color="auto" w:fill="FFFFFF"/>
              </w:rPr>
              <w:t xml:space="preserve">  </w:t>
            </w:r>
          </w:p>
          <w:p>
            <w:pPr>
              <w:jc w:val="center"/>
              <w:rPr>
                <w:rFonts w:hint="eastAsia" w:ascii="仿宋_GB2312" w:hAnsi="仿宋_GB2312" w:eastAsia="仿宋_GB2312" w:cs="仿宋_GB2312"/>
                <w:color w:val="000000"/>
                <w:sz w:val="18"/>
                <w:szCs w:val="18"/>
              </w:rPr>
            </w:pPr>
          </w:p>
        </w:tc>
        <w:tc>
          <w:tcPr>
            <w:tcW w:w="66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3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p>
        </w:tc>
        <w:tc>
          <w:tcPr>
            <w:tcW w:w="61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7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trPr>
        <w:tc>
          <w:tcPr>
            <w:tcW w:w="4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671" w:type="dxa"/>
            <w:vMerge w:val="restart"/>
            <w:tcBorders>
              <w:top w:val="single" w:color="auto" w:sz="4" w:space="0"/>
              <w:left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征收实</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施</w:t>
            </w:r>
          </w:p>
          <w:p>
            <w:pPr>
              <w:rPr>
                <w:rFonts w:hint="eastAsia" w:ascii="仿宋_GB2312" w:hAnsi="仿宋_GB2312" w:eastAsia="仿宋_GB2312" w:cs="仿宋_GB2312"/>
                <w:color w:val="000000"/>
                <w:sz w:val="18"/>
                <w:szCs w:val="18"/>
              </w:rPr>
            </w:pPr>
          </w:p>
        </w:tc>
        <w:tc>
          <w:tcPr>
            <w:tcW w:w="8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房屋征收确定</w:t>
            </w:r>
          </w:p>
        </w:tc>
        <w:tc>
          <w:tcPr>
            <w:tcW w:w="229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1.项目名称；2.征收范围；3.征收补偿方案；4.征收实施单位；5.现场接待地点和联系方式。</w:t>
            </w:r>
          </w:p>
        </w:tc>
        <w:tc>
          <w:tcPr>
            <w:tcW w:w="2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《住房和城乡建设部关于推进国有土地上房屋征收与补偿信息公开工作的实施意见》</w:t>
            </w:r>
          </w:p>
        </w:tc>
        <w:tc>
          <w:tcPr>
            <w:tcW w:w="135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信息形成或者变更之日起20个工作日内予以公开</w:t>
            </w: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阳西县</w:t>
            </w:r>
            <w:r>
              <w:rPr>
                <w:rFonts w:hint="eastAsia" w:ascii="仿宋_GB2312" w:hAnsi="仿宋_GB2312" w:eastAsia="仿宋_GB2312" w:cs="仿宋_GB2312"/>
                <w:sz w:val="18"/>
                <w:szCs w:val="18"/>
              </w:rPr>
              <w:t>人民政府及</w:t>
            </w:r>
            <w:r>
              <w:rPr>
                <w:rFonts w:hint="eastAsia" w:ascii="仿宋_GB2312" w:hAnsi="仿宋_GB2312" w:eastAsia="仿宋_GB2312" w:cs="仿宋_GB2312"/>
                <w:sz w:val="18"/>
                <w:szCs w:val="18"/>
                <w:lang w:eastAsia="zh-CN"/>
              </w:rPr>
              <w:t>房屋征收</w:t>
            </w:r>
            <w:r>
              <w:rPr>
                <w:rFonts w:hint="eastAsia" w:ascii="仿宋_GB2312" w:hAnsi="仿宋_GB2312" w:eastAsia="仿宋_GB2312" w:cs="仿宋_GB2312"/>
                <w:sz w:val="18"/>
                <w:szCs w:val="18"/>
              </w:rPr>
              <w:t>部门</w:t>
            </w:r>
          </w:p>
        </w:tc>
        <w:tc>
          <w:tcPr>
            <w:tcW w:w="18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现场</w:t>
            </w:r>
          </w:p>
        </w:tc>
        <w:tc>
          <w:tcPr>
            <w:tcW w:w="66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3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61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7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trPr>
        <w:tc>
          <w:tcPr>
            <w:tcW w:w="4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671" w:type="dxa"/>
            <w:vMerge w:val="continue"/>
            <w:tcBorders>
              <w:left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p>
        </w:tc>
        <w:tc>
          <w:tcPr>
            <w:tcW w:w="8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征收范围内房屋调查结果</w:t>
            </w:r>
          </w:p>
        </w:tc>
        <w:tc>
          <w:tcPr>
            <w:tcW w:w="229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1.房屋的权属；2.用途；3.建筑面积等。</w:t>
            </w:r>
          </w:p>
        </w:tc>
        <w:tc>
          <w:tcPr>
            <w:tcW w:w="2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《住房和城乡建设部关于推进国有土地上房屋征收与补偿信息公开工作的实施意见》</w:t>
            </w:r>
          </w:p>
        </w:tc>
        <w:tc>
          <w:tcPr>
            <w:tcW w:w="135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信息形成或者变更之日起20个工作日内予以公开</w:t>
            </w: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阳</w:t>
            </w:r>
            <w:r>
              <w:rPr>
                <w:rFonts w:hint="eastAsia" w:ascii="仿宋_GB2312" w:hAnsi="仿宋_GB2312" w:eastAsia="仿宋_GB2312" w:cs="仿宋_GB2312"/>
                <w:sz w:val="18"/>
                <w:szCs w:val="18"/>
                <w:lang w:eastAsia="zh-CN"/>
              </w:rPr>
              <w:t>西县</w:t>
            </w:r>
            <w:r>
              <w:rPr>
                <w:rFonts w:hint="eastAsia" w:ascii="仿宋_GB2312" w:hAnsi="仿宋_GB2312" w:eastAsia="仿宋_GB2312" w:cs="仿宋_GB2312"/>
                <w:sz w:val="18"/>
                <w:szCs w:val="18"/>
              </w:rPr>
              <w:t>人民政府及</w:t>
            </w:r>
            <w:r>
              <w:rPr>
                <w:rFonts w:hint="eastAsia" w:ascii="仿宋_GB2312" w:hAnsi="仿宋_GB2312" w:eastAsia="仿宋_GB2312" w:cs="仿宋_GB2312"/>
                <w:sz w:val="18"/>
                <w:szCs w:val="18"/>
                <w:lang w:eastAsia="zh-CN"/>
              </w:rPr>
              <w:t>房屋征收</w:t>
            </w:r>
            <w:r>
              <w:rPr>
                <w:rFonts w:hint="eastAsia" w:ascii="仿宋_GB2312" w:hAnsi="仿宋_GB2312" w:eastAsia="仿宋_GB2312" w:cs="仿宋_GB2312"/>
                <w:sz w:val="18"/>
                <w:szCs w:val="18"/>
              </w:rPr>
              <w:t>部门</w:t>
            </w:r>
          </w:p>
        </w:tc>
        <w:tc>
          <w:tcPr>
            <w:tcW w:w="18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现场</w:t>
            </w:r>
          </w:p>
        </w:tc>
        <w:tc>
          <w:tcPr>
            <w:tcW w:w="66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在征收范围</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内</w:t>
            </w:r>
          </w:p>
        </w:tc>
        <w:tc>
          <w:tcPr>
            <w:tcW w:w="63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 </w:t>
            </w:r>
          </w:p>
        </w:tc>
        <w:tc>
          <w:tcPr>
            <w:tcW w:w="6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p>
        </w:tc>
        <w:tc>
          <w:tcPr>
            <w:tcW w:w="61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7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6" w:hRule="atLeast"/>
        </w:trPr>
        <w:tc>
          <w:tcPr>
            <w:tcW w:w="4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671" w:type="dxa"/>
            <w:vMerge w:val="continue"/>
            <w:tcBorders>
              <w:left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p>
        </w:tc>
        <w:tc>
          <w:tcPr>
            <w:tcW w:w="8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房屋征收补偿方案</w:t>
            </w:r>
          </w:p>
        </w:tc>
        <w:tc>
          <w:tcPr>
            <w:tcW w:w="229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1.房屋征收补偿内容、补偿方式、补偿标准、项目补偿费用概算；2.作为产权置换的安置房的区位、数量、安置房调换标准、套型面积和结算基本价格；3.拟定的签约期限和提前搬迁奖励期限；4.征求意见情况。</w:t>
            </w:r>
          </w:p>
        </w:tc>
        <w:tc>
          <w:tcPr>
            <w:tcW w:w="2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《住房和城乡建设部关于推进国有土地上房屋征收与补偿信息公开工作的实施意见》</w:t>
            </w:r>
          </w:p>
        </w:tc>
        <w:tc>
          <w:tcPr>
            <w:tcW w:w="135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信息形成或者变更之日起20个工作日内予以公开</w:t>
            </w: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阳西县</w:t>
            </w:r>
            <w:r>
              <w:rPr>
                <w:rFonts w:hint="eastAsia" w:ascii="仿宋_GB2312" w:hAnsi="仿宋_GB2312" w:eastAsia="仿宋_GB2312" w:cs="仿宋_GB2312"/>
                <w:sz w:val="18"/>
                <w:szCs w:val="18"/>
              </w:rPr>
              <w:t>人民政府及</w:t>
            </w:r>
            <w:r>
              <w:rPr>
                <w:rFonts w:hint="eastAsia" w:ascii="仿宋_GB2312" w:hAnsi="仿宋_GB2312" w:eastAsia="仿宋_GB2312" w:cs="仿宋_GB2312"/>
                <w:sz w:val="18"/>
                <w:szCs w:val="18"/>
                <w:lang w:eastAsia="zh-CN"/>
              </w:rPr>
              <w:t>房屋征收</w:t>
            </w:r>
            <w:r>
              <w:rPr>
                <w:rFonts w:hint="eastAsia" w:ascii="仿宋_GB2312" w:hAnsi="仿宋_GB2312" w:eastAsia="仿宋_GB2312" w:cs="仿宋_GB2312"/>
                <w:sz w:val="18"/>
                <w:szCs w:val="18"/>
              </w:rPr>
              <w:t>部门</w:t>
            </w:r>
          </w:p>
        </w:tc>
        <w:tc>
          <w:tcPr>
            <w:tcW w:w="18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现场</w:t>
            </w:r>
          </w:p>
        </w:tc>
        <w:tc>
          <w:tcPr>
            <w:tcW w:w="66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在征收范围</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内</w:t>
            </w:r>
          </w:p>
        </w:tc>
        <w:tc>
          <w:tcPr>
            <w:tcW w:w="63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p>
        </w:tc>
        <w:tc>
          <w:tcPr>
            <w:tcW w:w="61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7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r>
    </w:tbl>
    <w:p>
      <w:pPr>
        <w:rPr>
          <w:rFonts w:hint="eastAsia" w:ascii="仿宋_GB2312" w:hAnsi="仿宋_GB2312" w:eastAsia="仿宋_GB2312" w:cs="仿宋_GB2312"/>
          <w:sz w:val="18"/>
          <w:szCs w:val="18"/>
          <w:lang w:val="en-US" w:eastAsia="zh-CN"/>
        </w:rPr>
      </w:pPr>
    </w:p>
    <w:sectPr>
      <w:footerReference r:id="rId3" w:type="default"/>
      <w:pgSz w:w="16838" w:h="11906" w:orient="landscape"/>
      <w:pgMar w:top="1440" w:right="1134" w:bottom="1440"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YzIyMTE2OGM4ZWJiNTI5Y2RmMjZlNmM4OTIyMGIifQ=="/>
  </w:docVars>
  <w:rsids>
    <w:rsidRoot w:val="6E2F2735"/>
    <w:rsid w:val="001C5FC5"/>
    <w:rsid w:val="001E446F"/>
    <w:rsid w:val="002E797E"/>
    <w:rsid w:val="003C3E1B"/>
    <w:rsid w:val="004D59D1"/>
    <w:rsid w:val="00523544"/>
    <w:rsid w:val="00704917"/>
    <w:rsid w:val="00861BD9"/>
    <w:rsid w:val="008F4DAE"/>
    <w:rsid w:val="00C33A5C"/>
    <w:rsid w:val="00CA5B7E"/>
    <w:rsid w:val="00DC48F1"/>
    <w:rsid w:val="00E4088D"/>
    <w:rsid w:val="00F85211"/>
    <w:rsid w:val="0479381A"/>
    <w:rsid w:val="04854F02"/>
    <w:rsid w:val="04E75B41"/>
    <w:rsid w:val="05390860"/>
    <w:rsid w:val="11073655"/>
    <w:rsid w:val="129B7AC7"/>
    <w:rsid w:val="1373478B"/>
    <w:rsid w:val="14B2390A"/>
    <w:rsid w:val="18A1416D"/>
    <w:rsid w:val="1D4A2A5B"/>
    <w:rsid w:val="1F335A52"/>
    <w:rsid w:val="1F3959C1"/>
    <w:rsid w:val="1F6E5BC8"/>
    <w:rsid w:val="21714F69"/>
    <w:rsid w:val="245025ED"/>
    <w:rsid w:val="2500146F"/>
    <w:rsid w:val="26B03C8C"/>
    <w:rsid w:val="27B2701A"/>
    <w:rsid w:val="2C316B8C"/>
    <w:rsid w:val="2E72383C"/>
    <w:rsid w:val="2F530EFD"/>
    <w:rsid w:val="33AF0AB5"/>
    <w:rsid w:val="3A46355A"/>
    <w:rsid w:val="442946D6"/>
    <w:rsid w:val="48811A73"/>
    <w:rsid w:val="4AC278B3"/>
    <w:rsid w:val="4BD94D8C"/>
    <w:rsid w:val="54C02EF0"/>
    <w:rsid w:val="587873AF"/>
    <w:rsid w:val="5C522F4C"/>
    <w:rsid w:val="5D5C17BC"/>
    <w:rsid w:val="65292C68"/>
    <w:rsid w:val="65643305"/>
    <w:rsid w:val="67826215"/>
    <w:rsid w:val="69076E4E"/>
    <w:rsid w:val="69323D96"/>
    <w:rsid w:val="696F2293"/>
    <w:rsid w:val="6E2F2735"/>
    <w:rsid w:val="6EEB5390"/>
    <w:rsid w:val="6F3126F0"/>
    <w:rsid w:val="6FAD2BCF"/>
    <w:rsid w:val="70EF2E7A"/>
    <w:rsid w:val="74A00814"/>
    <w:rsid w:val="76A13280"/>
    <w:rsid w:val="77A80CB1"/>
    <w:rsid w:val="7A4E7AF0"/>
    <w:rsid w:val="7C536FAE"/>
    <w:rsid w:val="7DE908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keepNext/>
      <w:keepLines/>
      <w:spacing w:line="413" w:lineRule="auto"/>
      <w:outlineLvl w:val="2"/>
    </w:pPr>
    <w:rPr>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 w:type="character" w:customStyle="1" w:styleId="9">
    <w:name w:val="页脚 Char"/>
    <w:basedOn w:val="7"/>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4054E1-3EE4-433C-80CE-220878A67A07}">
  <ds:schemaRefs/>
</ds:datastoreItem>
</file>

<file path=docProps/app.xml><?xml version="1.0" encoding="utf-8"?>
<Properties xmlns="http://schemas.openxmlformats.org/officeDocument/2006/extended-properties" xmlns:vt="http://schemas.openxmlformats.org/officeDocument/2006/docPropsVTypes">
  <Template>Normal</Template>
  <Pages>2</Pages>
  <Words>807</Words>
  <Characters>824</Characters>
  <Lines>9</Lines>
  <Paragraphs>2</Paragraphs>
  <TotalTime>1</TotalTime>
  <ScaleCrop>false</ScaleCrop>
  <LinksUpToDate>false</LinksUpToDate>
  <CharactersWithSpaces>840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2020-10-12T07:30:00Z</dcterms:created>
  <dc:creator>林林</dc:creator>
  <cp:lastModifiedBy>yjnic-JJ</cp:lastModifiedBy>
  <cp:lastPrinted>2020-11-23T07:32:00Z</cp:lastPrinted>
  <dcterms:modified xsi:type="dcterms:W3CDTF">2022-07-13T07:49:58Z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AFD83350CAAC46C4A90C3C33379AD729</vt:lpwstr>
  </property>
</Properties>
</file>