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47"/>
        </w:tabs>
        <w:spacing w:line="440" w:lineRule="exact"/>
        <w:rPr>
          <w:rFonts w:ascii="黑体" w:hAnsi="黑体" w:eastAsia="黑体"/>
        </w:rPr>
      </w:pPr>
    </w:p>
    <w:tbl>
      <w:tblPr>
        <w:tblStyle w:val="8"/>
        <w:tblW w:w="14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704"/>
        <w:gridCol w:w="1157"/>
        <w:gridCol w:w="1190"/>
        <w:gridCol w:w="718"/>
        <w:gridCol w:w="746"/>
        <w:gridCol w:w="932"/>
        <w:gridCol w:w="2147"/>
        <w:gridCol w:w="660"/>
        <w:gridCol w:w="1170"/>
        <w:gridCol w:w="1155"/>
        <w:gridCol w:w="1995"/>
        <w:gridCol w:w="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465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阳西县人民检察院公开招聘合同制司法辅助人员岗位条件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8" w:type="dxa"/>
          <w:trHeight w:val="408" w:hRule="atLeast"/>
        </w:trPr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招聘单位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职位代码</w:t>
            </w:r>
          </w:p>
        </w:tc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岗位</w:t>
            </w:r>
          </w:p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类别</w:t>
            </w: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招聘</w:t>
            </w:r>
          </w:p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人数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年龄</w:t>
            </w:r>
          </w:p>
        </w:tc>
        <w:tc>
          <w:tcPr>
            <w:tcW w:w="2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招考对象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专业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学历</w:t>
            </w:r>
          </w:p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(学位)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其他条件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8" w:type="dxa"/>
          <w:trHeight w:val="312" w:hRule="atLeast"/>
        </w:trPr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8" w:type="dxa"/>
          <w:trHeight w:val="1717" w:hRule="atLeas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阳西县人民检察院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检察官助理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职位（一）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不得超过28周岁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阳江市户籍（生源）应、往届毕业生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本科以上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日后出生，要求服务满3年。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28" w:type="dxa"/>
          <w:trHeight w:val="1423" w:hRule="atLeast"/>
        </w:trPr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阳西县人民检察院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书记员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职位（二）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不得超过28周岁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阳江市户籍（生源）应、往届毕业生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大专以上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647"/>
              </w:tabs>
              <w:spacing w:line="300" w:lineRule="exact"/>
              <w:rPr>
                <w:rFonts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日后出生，要求服务满3年。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5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8647"/>
              </w:tabs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招聘对象:                                                                                                                                                       </w:t>
            </w:r>
          </w:p>
          <w:p>
            <w:pPr>
              <w:tabs>
                <w:tab w:val="left" w:pos="8647"/>
              </w:tabs>
              <w:spacing w:line="280" w:lineRule="exact"/>
              <w:ind w:left="360" w:hanging="360" w:hangingChars="1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考生应在报名之前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获得相应学历学位证书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</w:t>
            </w:r>
          </w:p>
          <w:p>
            <w:pPr>
              <w:tabs>
                <w:tab w:val="left" w:pos="8647"/>
              </w:tabs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不得超过28周岁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”是指199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日后出生；                                                                                  3.工资档次按《阳西县人民检察院合同制检察官助理工资标准表》《阳西县人民检察院合同制书记员工资标准表》的规定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发放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；                                       </w:t>
            </w:r>
          </w:p>
          <w:p>
            <w:pPr>
              <w:tabs>
                <w:tab w:val="left" w:pos="8647"/>
              </w:tabs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4.津贴、补贴参照当地转正定级科员级公务员的70%计发（公车补贴不计）。</w:t>
            </w:r>
          </w:p>
          <w:p>
            <w:pPr>
              <w:tabs>
                <w:tab w:val="left" w:pos="8647"/>
              </w:tabs>
              <w:spacing w:line="28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8647"/>
              </w:tabs>
              <w:spacing w:line="28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tabs>
          <w:tab w:val="left" w:pos="8647"/>
        </w:tabs>
        <w:spacing w:line="440" w:lineRule="exact"/>
        <w:rPr>
          <w:rFonts w:hint="eastAsia" w:ascii="黑体" w:hAnsi="黑体" w:eastAsia="黑体"/>
        </w:rPr>
        <w:sectPr>
          <w:headerReference r:id="rId3" w:type="default"/>
          <w:footerReference r:id="rId4" w:type="default"/>
          <w:pgSz w:w="16838" w:h="11906" w:orient="landscape"/>
          <w:pgMar w:top="1418" w:right="1247" w:bottom="1191" w:left="1247" w:header="851" w:footer="1418" w:gutter="0"/>
          <w:pgNumType w:fmt="numberInDash" w:start="1"/>
          <w:cols w:space="720" w:num="1"/>
          <w:docGrid w:type="lines" w:linePitch="435" w:charSpace="0"/>
        </w:sectPr>
      </w:pPr>
    </w:p>
    <w:p>
      <w:pPr>
        <w:widowControl/>
        <w:spacing w:line="300" w:lineRule="exact"/>
        <w:jc w:val="left"/>
      </w:pPr>
    </w:p>
    <w:sectPr>
      <w:footerReference r:id="rId5" w:type="default"/>
      <w:pgSz w:w="16838" w:h="11906" w:orient="landscape"/>
      <w:pgMar w:top="1418" w:right="1247" w:bottom="1191" w:left="1247" w:header="851" w:footer="1418" w:gutter="0"/>
      <w:pgNumType w:fmt="numberInDash" w:start="1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- 2 -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- 2 -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72FE"/>
    <w:rsid w:val="00172A27"/>
    <w:rsid w:val="001F09F5"/>
    <w:rsid w:val="001F2DA7"/>
    <w:rsid w:val="002F0FD2"/>
    <w:rsid w:val="003D33C7"/>
    <w:rsid w:val="00432350"/>
    <w:rsid w:val="004E73DC"/>
    <w:rsid w:val="00565519"/>
    <w:rsid w:val="00692DB6"/>
    <w:rsid w:val="00722C3E"/>
    <w:rsid w:val="008D4997"/>
    <w:rsid w:val="009070AC"/>
    <w:rsid w:val="009C0DD8"/>
    <w:rsid w:val="00A64635"/>
    <w:rsid w:val="00B77254"/>
    <w:rsid w:val="00B923E5"/>
    <w:rsid w:val="00BE02D1"/>
    <w:rsid w:val="00DF41DC"/>
    <w:rsid w:val="0E492869"/>
    <w:rsid w:val="138E7AD2"/>
    <w:rsid w:val="16E26E24"/>
    <w:rsid w:val="1706088D"/>
    <w:rsid w:val="1C891933"/>
    <w:rsid w:val="1C98271E"/>
    <w:rsid w:val="1D442B10"/>
    <w:rsid w:val="24775117"/>
    <w:rsid w:val="26076506"/>
    <w:rsid w:val="33EB08A0"/>
    <w:rsid w:val="37AE2734"/>
    <w:rsid w:val="3F5E7938"/>
    <w:rsid w:val="45B27135"/>
    <w:rsid w:val="45FE2700"/>
    <w:rsid w:val="4A2803D5"/>
    <w:rsid w:val="4CC754BE"/>
    <w:rsid w:val="4E595861"/>
    <w:rsid w:val="53A8504B"/>
    <w:rsid w:val="603E2BD9"/>
    <w:rsid w:val="61FB2890"/>
    <w:rsid w:val="696674E6"/>
    <w:rsid w:val="6E094C2F"/>
    <w:rsid w:val="6F1A3DE2"/>
    <w:rsid w:val="705B0013"/>
    <w:rsid w:val="716B3A20"/>
    <w:rsid w:val="75394C34"/>
    <w:rsid w:val="768E29F4"/>
    <w:rsid w:val="7CDC6CAC"/>
    <w:rsid w:val="7D0E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left"/>
      <w:outlineLvl w:val="0"/>
    </w:pPr>
    <w:rPr>
      <w:rFonts w:ascii="宋体" w:hAnsi="宋体" w:eastAsia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宋体"/>
      <w:szCs w:val="2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标题 1 Char"/>
    <w:basedOn w:val="9"/>
    <w:link w:val="3"/>
    <w:qFormat/>
    <w:locked/>
    <w:uiPriority w:val="0"/>
    <w:rPr>
      <w:rFonts w:ascii="宋体" w:hAnsi="宋体" w:eastAsia="宋体"/>
      <w:b/>
      <w:kern w:val="44"/>
      <w:sz w:val="48"/>
      <w:szCs w:val="48"/>
      <w:lang w:val="en-US" w:eastAsia="zh-CN" w:bidi="ar-SA"/>
    </w:rPr>
  </w:style>
  <w:style w:type="paragraph" w:customStyle="1" w:styleId="13">
    <w:name w:val="Char1 Char Char Char Char Char Char"/>
    <w:basedOn w:val="1"/>
    <w:qFormat/>
    <w:uiPriority w:val="0"/>
    <w:rPr>
      <w:rFonts w:ascii="Tahoma" w:hAnsi="Tahoma" w:eastAsia="方正仿宋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4BA2-57AA-41D7-A269-12F82AC510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338</Words>
  <Characters>357</Characters>
  <Lines>38</Lines>
  <Paragraphs>10</Paragraphs>
  <TotalTime>3</TotalTime>
  <ScaleCrop>false</ScaleCrop>
  <LinksUpToDate>false</LinksUpToDate>
  <CharactersWithSpaces>631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2021-10-27T00:41:00Z</dcterms:created>
  <dc:creator>梁冬梅</dc:creator>
  <cp:lastModifiedBy>Administrator</cp:lastModifiedBy>
  <cp:lastPrinted>2022-05-05T02:20:00Z</cp:lastPrinted>
  <dcterms:modified xsi:type="dcterms:W3CDTF">2022-05-07T02:06:26Z</dcterms:modified>
  <dc:title>广东省阳江市中级人民法院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AF9A1993894A4BBA9CDE26C1D4206734</vt:lpwstr>
  </property>
</Properties>
</file>