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val="en-US" w:eastAsia="zh-CN"/>
        </w:rPr>
      </w:pPr>
      <w:r>
        <w:rPr>
          <w:rFonts w:hint="eastAsia"/>
          <w:sz w:val="48"/>
          <w:szCs w:val="48"/>
          <w:lang w:val="en-US" w:eastAsia="zh-CN"/>
        </w:rPr>
        <w:t>用户需求</w:t>
      </w:r>
    </w:p>
    <w:p>
      <w:pPr>
        <w:widowControl/>
        <w:shd w:val="clear" w:color="auto" w:fill="FFFFFF"/>
        <w:spacing w:line="580" w:lineRule="exact"/>
        <w:ind w:firstLine="480" w:firstLineChars="200"/>
        <w:rPr>
          <w:rFonts w:hint="eastAsia" w:ascii="宋体" w:hAnsi="宋体" w:eastAsia="宋体" w:cs="宋体"/>
          <w:szCs w:val="21"/>
          <w:highlight w:val="yellow"/>
          <w:lang w:eastAsia="zh-CN"/>
        </w:rPr>
      </w:pPr>
      <w:r>
        <w:rPr>
          <w:rFonts w:hint="eastAsia" w:ascii="宋体" w:hAnsi="宋体" w:cs="宋体"/>
          <w:szCs w:val="21"/>
        </w:rPr>
        <w:t>计划2021年对部分定点医疗机构（</w:t>
      </w:r>
      <w:r>
        <w:rPr>
          <w:rFonts w:hint="eastAsia" w:ascii="宋体" w:hAnsi="宋体" w:cs="宋体"/>
          <w:szCs w:val="21"/>
          <w:lang w:val="en-US" w:eastAsia="zh-CN"/>
        </w:rPr>
        <w:t>9</w:t>
      </w:r>
      <w:r>
        <w:rPr>
          <w:rFonts w:hint="eastAsia" w:ascii="宋体" w:hAnsi="宋体" w:cs="宋体"/>
          <w:szCs w:val="21"/>
        </w:rPr>
        <w:t>家，最终按采购工作计划安排）是否存在</w:t>
      </w:r>
      <w:r>
        <w:rPr>
          <w:rFonts w:hint="eastAsia" w:ascii="宋体" w:hAnsi="宋体" w:cs="宋体"/>
          <w:kern w:val="0"/>
          <w:szCs w:val="21"/>
          <w:shd w:val="clear" w:color="auto" w:fill="FFFFFF"/>
        </w:rPr>
        <w:t>诱导住院、挂床住院、</w:t>
      </w:r>
      <w:r>
        <w:rPr>
          <w:rFonts w:hint="eastAsia" w:ascii="宋体" w:hAnsi="宋体" w:cs="宋体"/>
          <w:szCs w:val="21"/>
        </w:rPr>
        <w:t>分解住院、虚构医疗服务、虚构定点、伪造医疗文书票据、超标准收费、重复收费、串换项目收费、不合理诊疗</w:t>
      </w:r>
      <w:r>
        <w:rPr>
          <w:rFonts w:hint="eastAsia" w:ascii="宋体" w:hAnsi="宋体" w:cs="宋体"/>
          <w:szCs w:val="21"/>
          <w:lang w:val="en-US" w:eastAsia="zh-CN"/>
        </w:rPr>
        <w:t>以及</w:t>
      </w:r>
      <w:r>
        <w:rPr>
          <w:rFonts w:hint="eastAsia" w:ascii="宋体" w:hAnsi="宋体" w:cs="宋体"/>
          <w:kern w:val="0"/>
          <w:szCs w:val="21"/>
          <w:shd w:val="clear" w:color="auto" w:fill="FFFFFF"/>
          <w:lang w:val="en-US" w:eastAsia="zh-CN"/>
        </w:rPr>
        <w:t>三假”</w:t>
      </w:r>
      <w:r>
        <w:rPr>
          <w:rFonts w:hint="eastAsia" w:ascii="宋体" w:hAnsi="宋体" w:cs="宋体"/>
          <w:kern w:val="0"/>
          <w:szCs w:val="21"/>
          <w:shd w:val="clear" w:color="auto" w:fill="FFFFFF"/>
        </w:rPr>
        <w:t>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假病人、假票据、假病情</w:t>
      </w:r>
      <w:r>
        <w:rPr>
          <w:rFonts w:hint="eastAsia" w:ascii="宋体" w:hAnsi="宋体" w:cs="宋体"/>
          <w:kern w:val="0"/>
          <w:szCs w:val="21"/>
          <w:shd w:val="clear" w:color="auto" w:fill="FFFFFF"/>
          <w:lang w:eastAsia="zh-CN"/>
        </w:rPr>
        <w:t>）</w:t>
      </w:r>
      <w:r>
        <w:rPr>
          <w:rFonts w:hint="eastAsia" w:ascii="宋体" w:hAnsi="宋体" w:cs="宋体"/>
          <w:szCs w:val="21"/>
        </w:rPr>
        <w:t>等违法违规行为，通过购买第三方服务，组织开展现场专项检查。按照计划服务方式及检查内容，根据被检医疗机构住院的规模、级别及发现问题的复杂和难易情况，成交供应商对每家被检查的医疗机构安排医疗、信息、财会等专业人员</w:t>
      </w:r>
      <w:r>
        <w:rPr>
          <w:rFonts w:hint="eastAsia" w:ascii="宋体" w:hAnsi="宋体" w:cs="宋体"/>
          <w:szCs w:val="21"/>
          <w:lang w:eastAsia="zh-CN"/>
        </w:rPr>
        <w:t>。</w:t>
      </w:r>
    </w:p>
    <w:p>
      <w:pPr>
        <w:widowControl/>
        <w:numPr>
          <w:ilvl w:val="0"/>
          <w:numId w:val="1"/>
        </w:numPr>
        <w:shd w:val="clear" w:color="auto" w:fill="FFFFFF"/>
        <w:spacing w:line="580" w:lineRule="exact"/>
        <w:rPr>
          <w:rFonts w:ascii="宋体" w:hAnsi="宋体" w:cs="宋体"/>
          <w:b/>
          <w:color w:val="333333"/>
          <w:szCs w:val="21"/>
        </w:rPr>
      </w:pPr>
      <w:r>
        <w:rPr>
          <w:rFonts w:hint="eastAsia" w:ascii="宋体" w:hAnsi="宋体" w:cs="宋体"/>
          <w:b/>
          <w:color w:val="333333"/>
          <w:szCs w:val="21"/>
        </w:rPr>
        <w:t>条件要求</w:t>
      </w:r>
    </w:p>
    <w:p>
      <w:pPr>
        <w:widowControl/>
        <w:shd w:val="clear" w:color="auto" w:fill="FFFFFF"/>
        <w:spacing w:line="580" w:lineRule="exact"/>
        <w:rPr>
          <w:rFonts w:ascii="宋体" w:hAnsi="宋体" w:cs="宋体"/>
          <w:szCs w:val="21"/>
        </w:rPr>
      </w:pPr>
      <w:r>
        <w:rPr>
          <w:rFonts w:hint="eastAsia" w:ascii="宋体" w:hAnsi="宋体" w:cs="宋体"/>
          <w:szCs w:val="21"/>
        </w:rPr>
        <w:t>供应商要求：</w:t>
      </w:r>
    </w:p>
    <w:p>
      <w:pPr>
        <w:widowControl/>
        <w:numPr>
          <w:ilvl w:val="0"/>
          <w:numId w:val="2"/>
        </w:numPr>
        <w:shd w:val="clear" w:color="auto" w:fill="FFFFFF"/>
        <w:spacing w:line="580" w:lineRule="exact"/>
        <w:rPr>
          <w:rFonts w:ascii="宋体" w:hAnsi="宋体" w:cs="宋体"/>
          <w:szCs w:val="21"/>
          <w:highlight w:val="none"/>
        </w:rPr>
      </w:pPr>
      <w:r>
        <w:rPr>
          <w:rFonts w:hint="eastAsia" w:ascii="宋体" w:hAnsi="宋体" w:cs="宋体"/>
          <w:szCs w:val="21"/>
          <w:highlight w:val="none"/>
        </w:rPr>
        <w:t>能承担定点医疗机构现场检查任务，并具备以下条件之一：</w:t>
      </w:r>
    </w:p>
    <w:p>
      <w:pPr>
        <w:widowControl/>
        <w:numPr>
          <w:ilvl w:val="0"/>
          <w:numId w:val="3"/>
        </w:numPr>
        <w:shd w:val="clear" w:color="auto" w:fill="FFFFFF"/>
        <w:spacing w:line="580" w:lineRule="exact"/>
        <w:rPr>
          <w:rFonts w:ascii="宋体" w:hAnsi="宋体" w:cs="宋体"/>
          <w:szCs w:val="21"/>
        </w:rPr>
      </w:pPr>
      <w:r>
        <w:rPr>
          <w:rFonts w:hint="eastAsia" w:ascii="宋体" w:hAnsi="宋体" w:cs="宋体"/>
          <w:szCs w:val="21"/>
        </w:rPr>
        <w:t>具备从事所需相关专业工作的知识和能力，具有医疗保障监督检查等相关工作经验；</w:t>
      </w:r>
    </w:p>
    <w:p>
      <w:pPr>
        <w:widowControl/>
        <w:numPr>
          <w:ilvl w:val="0"/>
          <w:numId w:val="3"/>
        </w:numPr>
        <w:shd w:val="clear" w:color="auto" w:fill="FFFFFF"/>
        <w:spacing w:line="580" w:lineRule="exact"/>
        <w:rPr>
          <w:rFonts w:ascii="宋体" w:hAnsi="宋体" w:cs="宋体"/>
          <w:szCs w:val="21"/>
          <w:highlight w:val="none"/>
        </w:rPr>
      </w:pPr>
      <w:r>
        <w:rPr>
          <w:rFonts w:hint="eastAsia" w:ascii="宋体" w:hAnsi="宋体" w:cs="宋体"/>
          <w:szCs w:val="21"/>
        </w:rPr>
        <w:t>具备从事审计或会计专业的知识和能力，</w:t>
      </w:r>
      <w:r>
        <w:rPr>
          <w:rFonts w:hint="eastAsia" w:ascii="宋体" w:hAnsi="宋体" w:cs="宋体"/>
          <w:szCs w:val="21"/>
          <w:highlight w:val="none"/>
        </w:rPr>
        <w:t>具有</w:t>
      </w:r>
      <w:r>
        <w:rPr>
          <w:rFonts w:hint="eastAsia" w:ascii="宋体" w:hAnsi="宋体" w:cs="宋体"/>
          <w:szCs w:val="21"/>
          <w:highlight w:val="none"/>
          <w:lang w:val="en-US" w:eastAsia="zh-CN"/>
        </w:rPr>
        <w:t>相关从业</w:t>
      </w:r>
      <w:r>
        <w:rPr>
          <w:rFonts w:hint="eastAsia" w:ascii="宋体" w:hAnsi="宋体" w:cs="宋体"/>
          <w:szCs w:val="21"/>
          <w:highlight w:val="none"/>
        </w:rPr>
        <w:t>资质，</w:t>
      </w:r>
      <w:r>
        <w:rPr>
          <w:rFonts w:hint="eastAsia" w:ascii="宋体" w:hAnsi="宋体" w:cs="宋体"/>
          <w:szCs w:val="21"/>
          <w:highlight w:val="none"/>
          <w:lang w:val="en-US" w:eastAsia="zh-CN"/>
        </w:rPr>
        <w:t>有从事会计或审计工作经验的</w:t>
      </w:r>
      <w:r>
        <w:rPr>
          <w:rFonts w:hint="eastAsia" w:ascii="宋体" w:hAnsi="宋体" w:cs="宋体"/>
          <w:szCs w:val="21"/>
          <w:highlight w:val="none"/>
        </w:rPr>
        <w:t>；</w:t>
      </w:r>
    </w:p>
    <w:p>
      <w:pPr>
        <w:widowControl/>
        <w:numPr>
          <w:ilvl w:val="0"/>
          <w:numId w:val="3"/>
        </w:numPr>
        <w:shd w:val="clear" w:color="auto" w:fill="FFFFFF"/>
        <w:spacing w:line="580" w:lineRule="exact"/>
        <w:rPr>
          <w:rFonts w:ascii="宋体" w:hAnsi="宋体" w:cs="宋体"/>
          <w:szCs w:val="21"/>
        </w:rPr>
      </w:pPr>
      <w:r>
        <w:rPr>
          <w:rFonts w:hint="eastAsia" w:ascii="宋体" w:hAnsi="宋体" w:cs="宋体"/>
          <w:szCs w:val="21"/>
        </w:rPr>
        <w:t>具备医学专业知识和能力，熟悉医保政策，具有对医疗机构和医务人员违规、违法诊疗等检查、调查工作经验等；</w:t>
      </w:r>
    </w:p>
    <w:p>
      <w:pPr>
        <w:widowControl/>
        <w:numPr>
          <w:ilvl w:val="0"/>
          <w:numId w:val="3"/>
        </w:numPr>
        <w:shd w:val="clear" w:color="auto" w:fill="FFFFFF"/>
        <w:spacing w:line="580" w:lineRule="exact"/>
        <w:rPr>
          <w:rFonts w:ascii="宋体" w:hAnsi="宋体" w:cs="宋体"/>
          <w:szCs w:val="21"/>
        </w:rPr>
      </w:pPr>
      <w:r>
        <w:rPr>
          <w:rFonts w:hint="eastAsia" w:ascii="宋体" w:hAnsi="宋体" w:cs="宋体"/>
          <w:szCs w:val="21"/>
        </w:rPr>
        <w:t>具备计算机网络信息技术知识，具备医保智能监控等相关工作经验等；</w:t>
      </w:r>
    </w:p>
    <w:p>
      <w:pPr>
        <w:widowControl/>
        <w:numPr>
          <w:ilvl w:val="0"/>
          <w:numId w:val="3"/>
        </w:numPr>
        <w:shd w:val="clear" w:color="auto" w:fill="FFFFFF"/>
        <w:spacing w:line="580" w:lineRule="exact"/>
        <w:rPr>
          <w:rFonts w:ascii="宋体" w:hAnsi="宋体" w:cs="宋体"/>
          <w:szCs w:val="21"/>
        </w:rPr>
      </w:pPr>
      <w:r>
        <w:rPr>
          <w:rFonts w:hint="eastAsia" w:ascii="宋体" w:hAnsi="宋体" w:cs="宋体"/>
          <w:szCs w:val="21"/>
        </w:rPr>
        <w:t>道德良好，近3年来在工作中未受到有关部门的处理处罚。</w:t>
      </w:r>
    </w:p>
    <w:p>
      <w:pPr>
        <w:widowControl/>
        <w:numPr>
          <w:ilvl w:val="0"/>
          <w:numId w:val="2"/>
        </w:numPr>
        <w:shd w:val="clear" w:color="auto" w:fill="FFFFFF"/>
        <w:spacing w:line="580" w:lineRule="exact"/>
        <w:rPr>
          <w:rFonts w:ascii="宋体" w:hAnsi="宋体" w:cs="宋体"/>
          <w:szCs w:val="21"/>
        </w:rPr>
      </w:pPr>
      <w:r>
        <w:rPr>
          <w:rFonts w:hint="eastAsia" w:ascii="宋体" w:hAnsi="宋体" w:cs="宋体"/>
          <w:szCs w:val="21"/>
        </w:rPr>
        <w:t>近3年承担过社会保障部门或医疗保障部门监督检查委托事项。</w:t>
      </w:r>
    </w:p>
    <w:p>
      <w:pPr>
        <w:widowControl/>
        <w:numPr>
          <w:ilvl w:val="0"/>
          <w:numId w:val="1"/>
        </w:numPr>
        <w:shd w:val="clear" w:color="auto" w:fill="FFFFFF"/>
        <w:spacing w:line="580" w:lineRule="exact"/>
        <w:rPr>
          <w:rFonts w:ascii="宋体" w:hAnsi="宋体" w:cs="宋体"/>
          <w:b/>
          <w:bCs/>
          <w:szCs w:val="21"/>
        </w:rPr>
      </w:pPr>
      <w:r>
        <w:rPr>
          <w:rFonts w:hint="eastAsia" w:ascii="宋体" w:hAnsi="宋体" w:cs="宋体"/>
          <w:b/>
          <w:bCs/>
          <w:szCs w:val="21"/>
        </w:rPr>
        <w:t>检查内容</w:t>
      </w:r>
    </w:p>
    <w:p>
      <w:pPr>
        <w:widowControl/>
        <w:autoSpaceDE w:val="0"/>
        <w:spacing w:line="560" w:lineRule="exact"/>
        <w:ind w:firstLine="480" w:firstLineChars="200"/>
        <w:rPr>
          <w:rFonts w:ascii="宋体" w:hAnsi="宋体" w:cs="宋体"/>
          <w:szCs w:val="21"/>
        </w:rPr>
      </w:pPr>
      <w:r>
        <w:rPr>
          <w:rFonts w:hint="eastAsia" w:ascii="宋体" w:hAnsi="宋体" w:cs="宋体"/>
          <w:kern w:val="0"/>
          <w:szCs w:val="21"/>
          <w:shd w:val="clear" w:color="auto" w:fill="FFFFFF"/>
        </w:rPr>
        <w:t>成交供应商</w:t>
      </w:r>
      <w:r>
        <w:rPr>
          <w:rFonts w:hint="eastAsia" w:ascii="宋体" w:hAnsi="宋体" w:cs="宋体"/>
          <w:kern w:val="0"/>
          <w:szCs w:val="21"/>
        </w:rPr>
        <w:t>应在</w:t>
      </w:r>
      <w:r>
        <w:rPr>
          <w:rFonts w:hint="eastAsia" w:ascii="宋体" w:hAnsi="宋体" w:cs="宋体"/>
          <w:kern w:val="0"/>
          <w:szCs w:val="21"/>
          <w:lang w:val="en-US" w:eastAsia="zh-CN"/>
        </w:rPr>
        <w:t>阳西县医疗保障局</w:t>
      </w:r>
      <w:r>
        <w:rPr>
          <w:rFonts w:hint="eastAsia" w:ascii="宋体" w:hAnsi="宋体" w:cs="宋体"/>
          <w:kern w:val="0"/>
          <w:szCs w:val="21"/>
        </w:rPr>
        <w:t>指导下开展</w:t>
      </w:r>
      <w:r>
        <w:rPr>
          <w:rFonts w:hint="eastAsia" w:ascii="宋体" w:hAnsi="宋体" w:cs="宋体"/>
          <w:kern w:val="0"/>
          <w:szCs w:val="21"/>
          <w:highlight w:val="none"/>
          <w:lang w:val="en-US" w:eastAsia="zh-CN"/>
        </w:rPr>
        <w:t>工作</w:t>
      </w:r>
      <w:r>
        <w:rPr>
          <w:rFonts w:hint="eastAsia" w:ascii="宋体" w:hAnsi="宋体" w:cs="宋体"/>
          <w:kern w:val="0"/>
          <w:szCs w:val="21"/>
        </w:rPr>
        <w:t>，配合制定检查计划，</w:t>
      </w:r>
      <w:r>
        <w:rPr>
          <w:rFonts w:hint="eastAsia" w:ascii="宋体" w:hAnsi="宋体" w:cs="宋体"/>
          <w:szCs w:val="21"/>
          <w:lang w:eastAsia="zh-CN"/>
        </w:rPr>
        <w:t>在</w:t>
      </w:r>
      <w:r>
        <w:rPr>
          <w:rFonts w:hint="eastAsia" w:ascii="宋体" w:hAnsi="宋体" w:cs="宋体"/>
          <w:szCs w:val="21"/>
          <w:highlight w:val="none"/>
          <w:lang w:val="en-US" w:eastAsia="zh-CN"/>
        </w:rPr>
        <w:t>阳西县</w:t>
      </w:r>
      <w:bookmarkStart w:id="0" w:name="_GoBack"/>
      <w:bookmarkEnd w:id="0"/>
      <w:r>
        <w:rPr>
          <w:rFonts w:hint="eastAsia" w:ascii="宋体" w:hAnsi="宋体" w:cs="宋体"/>
          <w:szCs w:val="21"/>
        </w:rPr>
        <w:t>医疗保障</w:t>
      </w:r>
      <w:r>
        <w:rPr>
          <w:rFonts w:hint="eastAsia" w:ascii="宋体" w:hAnsi="宋体" w:cs="宋体"/>
          <w:szCs w:val="21"/>
          <w:highlight w:val="none"/>
        </w:rPr>
        <w:t>局</w:t>
      </w:r>
      <w:r>
        <w:rPr>
          <w:rFonts w:hint="eastAsia" w:ascii="宋体" w:hAnsi="宋体" w:cs="宋体"/>
          <w:szCs w:val="21"/>
          <w:highlight w:val="none"/>
          <w:lang w:val="en-US" w:eastAsia="zh-CN"/>
        </w:rPr>
        <w:t>的</w:t>
      </w:r>
      <w:r>
        <w:rPr>
          <w:rFonts w:hint="eastAsia" w:ascii="宋体" w:hAnsi="宋体" w:cs="宋体"/>
          <w:szCs w:val="21"/>
        </w:rPr>
        <w:t>带领下开展检查工作</w:t>
      </w:r>
      <w:r>
        <w:rPr>
          <w:rFonts w:hint="eastAsia" w:ascii="宋体" w:hAnsi="宋体" w:cs="宋体"/>
          <w:kern w:val="0"/>
          <w:szCs w:val="21"/>
        </w:rPr>
        <w:t>。</w:t>
      </w:r>
      <w:r>
        <w:rPr>
          <w:rFonts w:hint="eastAsia" w:ascii="宋体" w:hAnsi="宋体" w:cs="宋体"/>
          <w:kern w:val="0"/>
          <w:szCs w:val="21"/>
          <w:shd w:val="clear" w:color="auto" w:fill="FFFFFF"/>
        </w:rPr>
        <w:t>重点检查诱导住院、挂床住院、</w:t>
      </w:r>
      <w:r>
        <w:rPr>
          <w:rFonts w:hint="eastAsia" w:ascii="宋体" w:hAnsi="宋体" w:cs="宋体"/>
          <w:szCs w:val="21"/>
        </w:rPr>
        <w:t>分解住院、虚构定点、</w:t>
      </w:r>
      <w:r>
        <w:rPr>
          <w:rFonts w:hint="eastAsia" w:ascii="宋体" w:hAnsi="宋体" w:cs="宋体"/>
          <w:kern w:val="0"/>
          <w:szCs w:val="21"/>
          <w:shd w:val="clear" w:color="auto" w:fill="FFFFFF"/>
        </w:rPr>
        <w:t>虚构医疗服务、伪造医疗文书票据、超标准收费、重复收费、串换项目收费、不合理诊疗、超医保支付范围（限定）结算、高套分值违规行为、违规使用高值医用耗材</w:t>
      </w:r>
      <w:r>
        <w:rPr>
          <w:rFonts w:hint="eastAsia" w:ascii="宋体" w:hAnsi="宋体" w:cs="宋体"/>
          <w:kern w:val="0"/>
          <w:szCs w:val="21"/>
          <w:shd w:val="clear" w:color="auto" w:fill="FFFFFF"/>
          <w:lang w:val="en-US" w:eastAsia="zh-CN"/>
        </w:rPr>
        <w:t>以及</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三假”</w:t>
      </w:r>
      <w:r>
        <w:rPr>
          <w:rFonts w:hint="eastAsia" w:ascii="宋体" w:hAnsi="宋体" w:cs="宋体"/>
          <w:kern w:val="0"/>
          <w:szCs w:val="21"/>
          <w:shd w:val="clear" w:color="auto" w:fill="FFFFFF"/>
        </w:rPr>
        <w:t>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假病人、假票据、假病情</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rPr>
        <w:t>。</w:t>
      </w:r>
    </w:p>
    <w:p>
      <w:pPr>
        <w:widowControl/>
        <w:numPr>
          <w:ilvl w:val="0"/>
          <w:numId w:val="1"/>
        </w:numPr>
        <w:shd w:val="clear" w:color="auto" w:fill="FFFFFF"/>
        <w:spacing w:line="580" w:lineRule="exact"/>
        <w:rPr>
          <w:rFonts w:ascii="宋体" w:hAnsi="宋体" w:cs="宋体"/>
          <w:b/>
          <w:szCs w:val="21"/>
        </w:rPr>
      </w:pPr>
      <w:r>
        <w:rPr>
          <w:rFonts w:hint="eastAsia" w:ascii="宋体" w:hAnsi="宋体" w:cs="宋体"/>
          <w:b/>
          <w:szCs w:val="21"/>
        </w:rPr>
        <w:t>工作</w:t>
      </w:r>
      <w:r>
        <w:rPr>
          <w:rFonts w:hint="eastAsia" w:ascii="宋体" w:hAnsi="宋体" w:cs="宋体"/>
          <w:b/>
          <w:bCs/>
          <w:szCs w:val="21"/>
        </w:rPr>
        <w:t>要求</w:t>
      </w:r>
    </w:p>
    <w:p>
      <w:pPr>
        <w:widowControl/>
        <w:numPr>
          <w:ilvl w:val="0"/>
          <w:numId w:val="4"/>
        </w:numPr>
        <w:autoSpaceDE w:val="0"/>
        <w:spacing w:line="560" w:lineRule="exact"/>
        <w:rPr>
          <w:rFonts w:ascii="宋体" w:hAnsi="宋体" w:cs="宋体"/>
          <w:kern w:val="0"/>
          <w:szCs w:val="21"/>
          <w:shd w:val="clear" w:color="auto" w:fill="FFFFFF"/>
        </w:rPr>
      </w:pPr>
      <w:r>
        <w:rPr>
          <w:rFonts w:hint="eastAsia" w:ascii="宋体" w:hAnsi="宋体" w:cs="宋体"/>
          <w:kern w:val="0"/>
          <w:szCs w:val="21"/>
          <w:shd w:val="clear" w:color="auto" w:fill="FFFFFF"/>
        </w:rPr>
        <w:t>成交供应商及具体实施本项目的工作人员应当严格按照检查内容开展检查工作，不得少查、漏查，不得走过场，敷衍了事。</w:t>
      </w:r>
    </w:p>
    <w:p>
      <w:pPr>
        <w:widowControl/>
        <w:numPr>
          <w:ilvl w:val="0"/>
          <w:numId w:val="4"/>
        </w:numPr>
        <w:autoSpaceDE w:val="0"/>
        <w:spacing w:line="560" w:lineRule="exact"/>
        <w:rPr>
          <w:rFonts w:ascii="宋体" w:hAnsi="宋体" w:cs="宋体"/>
          <w:kern w:val="0"/>
          <w:szCs w:val="21"/>
          <w:shd w:val="clear" w:color="auto" w:fill="FFFFFF"/>
        </w:rPr>
      </w:pPr>
      <w:r>
        <w:rPr>
          <w:rFonts w:hint="eastAsia" w:ascii="宋体" w:hAnsi="宋体" w:cs="宋体"/>
          <w:kern w:val="0"/>
          <w:szCs w:val="21"/>
          <w:shd w:val="clear" w:color="auto" w:fill="FFFFFF"/>
        </w:rPr>
        <w:t>成交供应商及具体实施本项目的工作人员对</w:t>
      </w:r>
      <w:r>
        <w:rPr>
          <w:rFonts w:hint="eastAsia" w:ascii="宋体" w:hAnsi="宋体" w:cs="宋体"/>
          <w:kern w:val="0"/>
          <w:szCs w:val="21"/>
          <w:highlight w:val="none"/>
          <w:shd w:val="clear" w:color="auto" w:fill="FFFFFF"/>
          <w:lang w:val="en-US" w:eastAsia="zh-CN"/>
        </w:rPr>
        <w:t>阳江</w:t>
      </w:r>
      <w:r>
        <w:rPr>
          <w:rFonts w:hint="eastAsia" w:ascii="宋体" w:hAnsi="宋体" w:cs="宋体"/>
          <w:kern w:val="0"/>
          <w:szCs w:val="21"/>
          <w:highlight w:val="none"/>
          <w:shd w:val="clear" w:color="auto" w:fill="FFFFFF"/>
        </w:rPr>
        <w:t>市</w:t>
      </w:r>
      <w:r>
        <w:rPr>
          <w:rFonts w:hint="eastAsia" w:ascii="宋体" w:hAnsi="宋体" w:cs="宋体"/>
          <w:kern w:val="0"/>
          <w:szCs w:val="21"/>
          <w:shd w:val="clear" w:color="auto" w:fill="FFFFFF"/>
        </w:rPr>
        <w:t>医疗保障局提出的针对定点医疗机构（仅限含住院部）的信息技术要求提供必要的技术及人员支持，并对有关医疗保障信息履行保密责任，项目结束时予以销毁。</w:t>
      </w:r>
    </w:p>
    <w:p>
      <w:pPr>
        <w:widowControl/>
        <w:numPr>
          <w:ilvl w:val="0"/>
          <w:numId w:val="4"/>
        </w:numPr>
        <w:autoSpaceDE w:val="0"/>
        <w:spacing w:line="560" w:lineRule="exact"/>
        <w:rPr>
          <w:rFonts w:ascii="宋体" w:hAnsi="宋体" w:cs="宋体"/>
          <w:kern w:val="0"/>
          <w:szCs w:val="21"/>
          <w:shd w:val="clear" w:color="auto" w:fill="FFFFFF"/>
        </w:rPr>
      </w:pPr>
      <w:r>
        <w:rPr>
          <w:rFonts w:hint="eastAsia" w:ascii="宋体" w:hAnsi="宋体" w:cs="宋体"/>
          <w:kern w:val="0"/>
          <w:szCs w:val="21"/>
          <w:shd w:val="clear" w:color="auto" w:fill="FFFFFF"/>
        </w:rPr>
        <w:t>成交供应商及具体实施本项目的工作人员工作中必须做到廉洁自律，严禁接受被检查机构的吃、请，不得收受贿赂。如发生廉政风险，相关责任由成交供应商负责。</w:t>
      </w:r>
    </w:p>
    <w:p>
      <w:pPr>
        <w:widowControl/>
        <w:numPr>
          <w:ilvl w:val="0"/>
          <w:numId w:val="1"/>
        </w:numPr>
        <w:shd w:val="clear" w:color="auto" w:fill="FFFFFF"/>
        <w:spacing w:line="580" w:lineRule="exact"/>
        <w:rPr>
          <w:rFonts w:ascii="宋体" w:hAnsi="宋体" w:cs="宋体"/>
          <w:b/>
          <w:szCs w:val="21"/>
        </w:rPr>
      </w:pPr>
      <w:r>
        <w:rPr>
          <w:rFonts w:hint="eastAsia" w:ascii="宋体" w:hAnsi="宋体" w:cs="宋体"/>
          <w:b/>
          <w:szCs w:val="21"/>
        </w:rPr>
        <w:t>验收标准</w:t>
      </w:r>
    </w:p>
    <w:p>
      <w:pPr>
        <w:pStyle w:val="2"/>
        <w:spacing w:line="600" w:lineRule="exact"/>
        <w:ind w:firstLineChars="200"/>
        <w:rPr>
          <w:rFonts w:ascii="宋体" w:hAnsi="宋体" w:cs="宋体"/>
          <w:szCs w:val="21"/>
        </w:rPr>
      </w:pPr>
      <w:r>
        <w:rPr>
          <w:rFonts w:hint="eastAsia" w:ascii="宋体" w:hAnsi="宋体" w:cs="宋体"/>
          <w:kern w:val="0"/>
          <w:szCs w:val="21"/>
          <w:shd w:val="clear" w:color="auto" w:fill="FFFFFF"/>
        </w:rPr>
        <w:t>成交供应商</w:t>
      </w:r>
      <w:r>
        <w:rPr>
          <w:rFonts w:hint="eastAsia" w:ascii="宋体" w:hAnsi="宋体" w:cs="宋体"/>
          <w:szCs w:val="21"/>
        </w:rPr>
        <w:t>在</w:t>
      </w:r>
      <w:r>
        <w:rPr>
          <w:rFonts w:hint="eastAsia" w:ascii="宋体" w:hAnsi="宋体" w:cs="宋体"/>
          <w:szCs w:val="21"/>
          <w:highlight w:val="none"/>
          <w:lang w:val="en-US" w:eastAsia="zh-CN"/>
        </w:rPr>
        <w:t>合同期限</w:t>
      </w:r>
      <w:r>
        <w:rPr>
          <w:rFonts w:hint="eastAsia" w:ascii="宋体" w:hAnsi="宋体" w:cs="宋体"/>
          <w:szCs w:val="21"/>
        </w:rPr>
        <w:t>内按上述要求协助完成计划内定点医疗机构检查工作，按照要求提供有关资料。</w:t>
      </w:r>
    </w:p>
    <w:p>
      <w:pPr>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012FD"/>
    <w:multiLevelType w:val="singleLevel"/>
    <w:tmpl w:val="CD1012FD"/>
    <w:lvl w:ilvl="0" w:tentative="0">
      <w:start w:val="1"/>
      <w:numFmt w:val="decimal"/>
      <w:lvlText w:val="%1."/>
      <w:lvlJc w:val="left"/>
      <w:pPr>
        <w:tabs>
          <w:tab w:val="left" w:pos="0"/>
        </w:tabs>
        <w:ind w:left="0" w:firstLine="0"/>
      </w:pPr>
      <w:rPr>
        <w:rFonts w:hint="default"/>
      </w:rPr>
    </w:lvl>
  </w:abstractNum>
  <w:abstractNum w:abstractNumId="1">
    <w:nsid w:val="EC15EF6F"/>
    <w:multiLevelType w:val="singleLevel"/>
    <w:tmpl w:val="EC15EF6F"/>
    <w:lvl w:ilvl="0" w:tentative="0">
      <w:start w:val="1"/>
      <w:numFmt w:val="decimal"/>
      <w:lvlText w:val="(%1)"/>
      <w:lvlJc w:val="left"/>
      <w:pPr>
        <w:tabs>
          <w:tab w:val="left" w:pos="0"/>
        </w:tabs>
        <w:ind w:left="0" w:firstLine="0"/>
      </w:pPr>
      <w:rPr>
        <w:rFonts w:hint="default"/>
      </w:rPr>
    </w:lvl>
  </w:abstractNum>
  <w:abstractNum w:abstractNumId="2">
    <w:nsid w:val="1CE415E5"/>
    <w:multiLevelType w:val="singleLevel"/>
    <w:tmpl w:val="1CE415E5"/>
    <w:lvl w:ilvl="0" w:tentative="0">
      <w:start w:val="1"/>
      <w:numFmt w:val="decimal"/>
      <w:lvlText w:val="(%1)"/>
      <w:lvlJc w:val="left"/>
      <w:pPr>
        <w:tabs>
          <w:tab w:val="left" w:pos="0"/>
        </w:tabs>
        <w:ind w:left="0" w:firstLine="0"/>
      </w:pPr>
      <w:rPr>
        <w:rFonts w:hint="default"/>
      </w:rPr>
    </w:lvl>
  </w:abstractNum>
  <w:abstractNum w:abstractNumId="3">
    <w:nsid w:val="560EAE1A"/>
    <w:multiLevelType w:val="singleLevel"/>
    <w:tmpl w:val="560EAE1A"/>
    <w:lvl w:ilvl="0" w:tentative="0">
      <w:start w:val="1"/>
      <w:numFmt w:val="decimalEnclosedCircleChinese"/>
      <w:suff w:val="nothing"/>
      <w:lvlText w:val="%1　"/>
      <w:lvlJc w:val="left"/>
      <w:pPr>
        <w:ind w:left="0" w:firstLine="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E1E28"/>
    <w:rsid w:val="323B5267"/>
    <w:rsid w:val="49106867"/>
    <w:rsid w:val="4A2E1E28"/>
    <w:rsid w:val="583C3D1E"/>
    <w:rsid w:val="58F441D8"/>
    <w:rsid w:val="5D201D8D"/>
    <w:rsid w:val="74EF3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left"/>
    </w:pPr>
    <w:rPr>
      <w:rFonts w:eastAsia="宋体" w:asciiTheme="minorAscii" w:hAnsiTheme="minorAscii" w:cstheme="minorBidi"/>
      <w:kern w:val="2"/>
      <w:sz w:val="24"/>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Indent"/>
    <w:basedOn w:val="1"/>
    <w:qFormat/>
    <w:uiPriority w:val="0"/>
    <w:pPr>
      <w:spacing w:after="120" w:afterLines="0" w:afterAutospacing="0"/>
      <w:ind w:left="420" w:leftChars="200"/>
    </w:pPr>
  </w:style>
  <w:style w:type="paragraph" w:styleId="4">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2021-08-17T06:16:00Z</dcterms:created>
  <dc:creator>王斯敏</dc:creator>
  <cp:lastModifiedBy>咖喱小鱼蛋</cp:lastModifiedBy>
  <cp:lastPrinted>2021-08-23T03:18:00Z</cp:lastPrinted>
  <dcterms:modified xsi:type="dcterms:W3CDTF">2021-08-26T03:05:07Z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60AAA449350E49399D7F922312E8255D</vt:lpwstr>
  </property>
</Properties>
</file>