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rPr>
          <w:rFonts w:ascii="方正小标宋_GBK" w:hAnsi="方正小标宋_GBK" w:eastAsia="方正小标宋_GBK" w:cs="Times New Roman"/>
          <w:b w:val="0"/>
          <w:bCs w:val="0"/>
          <w:sz w:val="30"/>
        </w:rPr>
      </w:pPr>
      <w:bookmarkStart w:id="0" w:name="_GoBack"/>
      <w:bookmarkEnd w:id="0"/>
      <w:r>
        <w:rPr>
          <w:rFonts w:hint="eastAsia" w:ascii="方正小标宋_GBK" w:hAnsi="方正小标宋_GBK" w:eastAsia="方正小标宋_GBK" w:cs="Times New Roman"/>
          <w:b w:val="0"/>
          <w:bCs w:val="0"/>
          <w:sz w:val="30"/>
          <w:lang w:eastAsia="zh-CN"/>
        </w:rPr>
        <w:t>阳西县养老服务领域基层政务公开标准目录</w:t>
      </w:r>
    </w:p>
    <w:tbl>
      <w:tblPr>
        <w:tblStyle w:val="6"/>
        <w:tblW w:w="14852" w:type="dxa"/>
        <w:tblInd w:w="-6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1424"/>
        <w:gridCol w:w="3150"/>
        <w:gridCol w:w="1678"/>
        <w:gridCol w:w="1230"/>
        <w:gridCol w:w="739"/>
        <w:gridCol w:w="2640"/>
        <w:gridCol w:w="510"/>
        <w:gridCol w:w="540"/>
        <w:gridCol w:w="435"/>
        <w:gridCol w:w="435"/>
        <w:gridCol w:w="391"/>
        <w:gridCol w:w="4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序号</w:t>
            </w:r>
          </w:p>
        </w:tc>
        <w:tc>
          <w:tcPr>
            <w:tcW w:w="2144" w:type="dxa"/>
            <w:gridSpan w:val="2"/>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公开事项</w:t>
            </w:r>
          </w:p>
        </w:tc>
        <w:tc>
          <w:tcPr>
            <w:tcW w:w="3150"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公开内容（要素）</w:t>
            </w:r>
          </w:p>
        </w:tc>
        <w:tc>
          <w:tcPr>
            <w:tcW w:w="1678"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公开依据</w:t>
            </w:r>
          </w:p>
        </w:tc>
        <w:tc>
          <w:tcPr>
            <w:tcW w:w="1230"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公开时限</w:t>
            </w:r>
          </w:p>
        </w:tc>
        <w:tc>
          <w:tcPr>
            <w:tcW w:w="739"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公开主体</w:t>
            </w:r>
          </w:p>
        </w:tc>
        <w:tc>
          <w:tcPr>
            <w:tcW w:w="2640" w:type="dxa"/>
            <w:vMerge w:val="restart"/>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公开渠道和载体</w:t>
            </w:r>
          </w:p>
        </w:tc>
        <w:tc>
          <w:tcPr>
            <w:tcW w:w="1050" w:type="dxa"/>
            <w:gridSpan w:val="2"/>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公开</w:t>
            </w:r>
          </w:p>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对象</w:t>
            </w:r>
          </w:p>
        </w:tc>
        <w:tc>
          <w:tcPr>
            <w:tcW w:w="870" w:type="dxa"/>
            <w:gridSpan w:val="2"/>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公开方式</w:t>
            </w:r>
          </w:p>
        </w:tc>
        <w:tc>
          <w:tcPr>
            <w:tcW w:w="811" w:type="dxa"/>
            <w:gridSpan w:val="2"/>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p>
        </w:tc>
        <w:tc>
          <w:tcPr>
            <w:tcW w:w="720"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一级事项</w:t>
            </w:r>
          </w:p>
        </w:tc>
        <w:tc>
          <w:tcPr>
            <w:tcW w:w="1424"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二级事项</w:t>
            </w:r>
          </w:p>
        </w:tc>
        <w:tc>
          <w:tcPr>
            <w:tcW w:w="3150"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p>
        </w:tc>
        <w:tc>
          <w:tcPr>
            <w:tcW w:w="1678"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p>
        </w:tc>
        <w:tc>
          <w:tcPr>
            <w:tcW w:w="1230"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p>
        </w:tc>
        <w:tc>
          <w:tcPr>
            <w:tcW w:w="739"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p>
        </w:tc>
        <w:tc>
          <w:tcPr>
            <w:tcW w:w="2640" w:type="dxa"/>
            <w:vMerge w:val="continue"/>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p>
        </w:tc>
        <w:tc>
          <w:tcPr>
            <w:tcW w:w="510"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全社会</w:t>
            </w:r>
          </w:p>
        </w:tc>
        <w:tc>
          <w:tcPr>
            <w:tcW w:w="540"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特定群众</w:t>
            </w:r>
          </w:p>
        </w:tc>
        <w:tc>
          <w:tcPr>
            <w:tcW w:w="435"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主动</w:t>
            </w:r>
          </w:p>
        </w:tc>
        <w:tc>
          <w:tcPr>
            <w:tcW w:w="435"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依申请公开</w:t>
            </w:r>
          </w:p>
        </w:tc>
        <w:tc>
          <w:tcPr>
            <w:tcW w:w="391"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县级</w:t>
            </w:r>
          </w:p>
        </w:tc>
        <w:tc>
          <w:tcPr>
            <w:tcW w:w="420" w:type="dxa"/>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textAlignment w:val="auto"/>
              <w:rPr>
                <w:rFonts w:hint="eastAsia" w:ascii="黑体" w:hAnsi="宋体" w:eastAsia="黑体" w:cs="宋体"/>
                <w:color w:val="000000"/>
                <w:kern w:val="0"/>
                <w:sz w:val="22"/>
              </w:rPr>
            </w:pPr>
            <w:r>
              <w:rPr>
                <w:rFonts w:hint="eastAsia" w:ascii="黑体" w:hAnsi="宋体" w:eastAsia="黑体" w:cs="宋体"/>
                <w:color w:val="000000"/>
                <w:kern w:val="0"/>
                <w:sz w:val="22"/>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1</w:t>
            </w:r>
          </w:p>
        </w:tc>
        <w:tc>
          <w:tcPr>
            <w:tcW w:w="7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eastAsia" w:ascii="仿宋_GB2312" w:hAnsi="Times New Roman" w:eastAsia="仿宋_GB2312" w:cs="Times New Roman"/>
                <w:sz w:val="18"/>
                <w:szCs w:val="18"/>
              </w:rPr>
              <w:t>养老服务通用政策</w:t>
            </w:r>
          </w:p>
        </w:tc>
        <w:tc>
          <w:tcPr>
            <w:tcW w:w="1424"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eastAsia" w:ascii="仿宋_GB2312" w:hAnsi="Times New Roman" w:eastAsia="仿宋_GB2312" w:cs="Times New Roman"/>
                <w:sz w:val="18"/>
                <w:szCs w:val="18"/>
              </w:rPr>
              <w:t>国家和地方层面养老服务相关法律、法规、政策文件</w:t>
            </w:r>
          </w:p>
        </w:tc>
        <w:tc>
          <w:tcPr>
            <w:tcW w:w="315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eastAsia" w:ascii="仿宋_GB2312" w:hAnsi="Times New Roman" w:eastAsia="仿宋_GB2312" w:cs="Times New Roman"/>
                <w:sz w:val="18"/>
                <w:szCs w:val="18"/>
                <w:lang w:val="en-US" w:eastAsia="zh-CN"/>
              </w:rPr>
              <w:t>《中华人民共和国老年人权益保障法》《广东省老年人权益保障条例》《广东省养老服务条例》各地配套政策法规文件</w:t>
            </w:r>
          </w:p>
        </w:tc>
        <w:tc>
          <w:tcPr>
            <w:tcW w:w="1678"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eastAsia="zh-CN"/>
              </w:rPr>
            </w:pPr>
            <w:r>
              <w:rPr>
                <w:rFonts w:hint="eastAsia" w:ascii="仿宋_GB2312" w:hAnsi="Times New Roman" w:eastAsia="仿宋_GB2312" w:cs="Times New Roman"/>
                <w:sz w:val="18"/>
                <w:szCs w:val="18"/>
                <w:lang w:val="en-US" w:eastAsia="zh-CN"/>
              </w:rPr>
              <w:t>信息公开规定</w:t>
            </w:r>
          </w:p>
        </w:tc>
        <w:tc>
          <w:tcPr>
            <w:tcW w:w="123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eastAsia" w:ascii="仿宋_GB2312" w:hAnsi="Times New Roman" w:eastAsia="仿宋_GB2312" w:cs="Times New Roman"/>
                <w:sz w:val="18"/>
                <w:szCs w:val="18"/>
                <w:lang w:val="en-US" w:eastAsia="zh-CN"/>
              </w:rPr>
              <w:t>制定或获取文件之日起10个工作日内</w:t>
            </w:r>
          </w:p>
        </w:tc>
        <w:tc>
          <w:tcPr>
            <w:tcW w:w="739"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县民政部门</w:t>
            </w:r>
          </w:p>
        </w:tc>
        <w:tc>
          <w:tcPr>
            <w:tcW w:w="26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eastAsia="zh-CN"/>
              </w:rPr>
            </w:pPr>
            <w:r>
              <w:rPr>
                <w:rFonts w:hint="eastAsia" w:ascii="仿宋_GB2312" w:hAnsi="Times New Roman" w:eastAsia="仿宋_GB2312" w:cs="Times New Roman"/>
                <w:sz w:val="18"/>
                <w:szCs w:val="18"/>
              </w:rPr>
              <w:t>■</w:t>
            </w:r>
            <w:r>
              <w:rPr>
                <w:rFonts w:hint="eastAsia" w:ascii="仿宋_GB2312" w:hAnsi="Times New Roman" w:eastAsia="仿宋_GB2312" w:cs="Times New Roman"/>
                <w:sz w:val="18"/>
                <w:szCs w:val="18"/>
                <w:lang w:eastAsia="zh-CN"/>
              </w:rPr>
              <w:t xml:space="preserve">阳西县人民政府门户网站 </w:t>
            </w:r>
          </w:p>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eastAsia="zh-CN"/>
              </w:rPr>
            </w:pPr>
          </w:p>
        </w:tc>
        <w:tc>
          <w:tcPr>
            <w:tcW w:w="51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eastAsia" w:ascii="仿宋_GB2312" w:hAnsi="Times New Roman" w:eastAsia="仿宋_GB2312" w:cs="Times New Roman"/>
                <w:sz w:val="18"/>
                <w:szCs w:val="18"/>
              </w:rPr>
              <w:t>√</w:t>
            </w:r>
          </w:p>
        </w:tc>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eastAsia" w:ascii="仿宋_GB2312" w:hAnsi="Times New Roman" w:eastAsia="仿宋_GB2312" w:cs="Times New Roman"/>
                <w:sz w:val="18"/>
                <w:szCs w:val="18"/>
              </w:rPr>
              <w:t>√</w:t>
            </w: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p>
        </w:tc>
        <w:tc>
          <w:tcPr>
            <w:tcW w:w="391"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eastAsia" w:ascii="仿宋_GB2312" w:hAnsi="Times New Roman" w:eastAsia="仿宋_GB2312" w:cs="Times New Roman"/>
                <w:sz w:val="18"/>
                <w:szCs w:val="18"/>
              </w:rPr>
              <w:t>√</w:t>
            </w:r>
          </w:p>
        </w:tc>
        <w:tc>
          <w:tcPr>
            <w:tcW w:w="4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2</w:t>
            </w:r>
          </w:p>
        </w:tc>
        <w:tc>
          <w:tcPr>
            <w:tcW w:w="7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eastAsia" w:ascii="仿宋_GB2312" w:hAnsi="Times New Roman" w:eastAsia="仿宋_GB2312" w:cs="Times New Roman"/>
                <w:sz w:val="18"/>
                <w:szCs w:val="18"/>
              </w:rPr>
              <w:t>养老服务业务办理</w:t>
            </w:r>
          </w:p>
        </w:tc>
        <w:tc>
          <w:tcPr>
            <w:tcW w:w="1424"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eastAsia" w:ascii="仿宋_GB2312" w:hAnsi="Times New Roman" w:eastAsia="仿宋_GB2312" w:cs="Times New Roman"/>
                <w:sz w:val="18"/>
                <w:szCs w:val="18"/>
              </w:rPr>
              <w:t>养老服务扶持政策措施清单</w:t>
            </w:r>
          </w:p>
        </w:tc>
        <w:tc>
          <w:tcPr>
            <w:tcW w:w="315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eastAsia" w:ascii="仿宋_GB2312" w:hAnsi="Times New Roman" w:eastAsia="仿宋_GB2312" w:cs="Times New Roman"/>
                <w:sz w:val="18"/>
                <w:szCs w:val="18"/>
                <w:lang w:val="en-US" w:eastAsia="zh-CN"/>
              </w:rPr>
              <w:t>扶持政策措施名称、扶持对象、实施部门、扶持政策措施内容和标准</w:t>
            </w:r>
          </w:p>
        </w:tc>
        <w:tc>
          <w:tcPr>
            <w:tcW w:w="1678"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eastAsia="zh-CN"/>
              </w:rPr>
            </w:pPr>
            <w:r>
              <w:rPr>
                <w:rFonts w:hint="eastAsia" w:ascii="仿宋_GB2312" w:hAnsi="Times New Roman" w:eastAsia="仿宋_GB2312" w:cs="Times New Roman"/>
                <w:sz w:val="18"/>
                <w:szCs w:val="18"/>
                <w:lang w:val="en-US" w:eastAsia="zh-CN"/>
              </w:rPr>
              <w:t>信息公开规定</w:t>
            </w:r>
          </w:p>
        </w:tc>
        <w:tc>
          <w:tcPr>
            <w:tcW w:w="123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eastAsia" w:ascii="仿宋_GB2312" w:hAnsi="Times New Roman" w:eastAsia="仿宋_GB2312" w:cs="Times New Roman"/>
                <w:sz w:val="18"/>
                <w:szCs w:val="18"/>
                <w:lang w:val="en-US" w:eastAsia="zh-CN"/>
              </w:rPr>
              <w:t>制定或获取扶持政策措施之日起10个工作日内</w:t>
            </w:r>
          </w:p>
        </w:tc>
        <w:tc>
          <w:tcPr>
            <w:tcW w:w="739"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县民政部门、乡镇人民政府</w:t>
            </w:r>
          </w:p>
        </w:tc>
        <w:tc>
          <w:tcPr>
            <w:tcW w:w="26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p>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eastAsia="zh-CN"/>
              </w:rPr>
            </w:pPr>
            <w:r>
              <w:rPr>
                <w:rFonts w:hint="eastAsia" w:ascii="仿宋_GB2312" w:hAnsi="Times New Roman" w:eastAsia="仿宋_GB2312" w:cs="Times New Roman"/>
                <w:sz w:val="18"/>
                <w:szCs w:val="18"/>
              </w:rPr>
              <w:t>■</w:t>
            </w:r>
            <w:r>
              <w:rPr>
                <w:rFonts w:hint="eastAsia" w:ascii="仿宋_GB2312" w:hAnsi="Times New Roman" w:eastAsia="仿宋_GB2312" w:cs="Times New Roman"/>
                <w:sz w:val="18"/>
                <w:szCs w:val="18"/>
                <w:lang w:eastAsia="zh-CN"/>
              </w:rPr>
              <w:t xml:space="preserve">阳西县人民政府门户网站 </w:t>
            </w:r>
          </w:p>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default" w:ascii="仿宋_GB2312" w:hAnsi="Times New Roman" w:eastAsia="仿宋_GB2312" w:cs="Times New Roman"/>
                <w:sz w:val="18"/>
                <w:szCs w:val="18"/>
                <w:lang w:val="en-US" w:eastAsia="zh-CN"/>
              </w:rPr>
              <w:t xml:space="preserve">                                                                                                                                                                              </w:t>
            </w:r>
            <w:r>
              <w:rPr>
                <w:rFonts w:hint="default" w:ascii="仿宋_GB2312" w:hAnsi="Times New Roman" w:eastAsia="仿宋_GB2312" w:cs="Times New Roman"/>
                <w:sz w:val="18"/>
                <w:szCs w:val="18"/>
                <w:lang w:val="en-US" w:eastAsia="zh-CN"/>
              </w:rPr>
              <w:br w:type="textWrapping"/>
            </w:r>
          </w:p>
        </w:tc>
        <w:tc>
          <w:tcPr>
            <w:tcW w:w="51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default" w:ascii="仿宋_GB2312" w:hAnsi="Times New Roman" w:eastAsia="仿宋_GB2312" w:cs="Times New Roman"/>
                <w:sz w:val="18"/>
                <w:szCs w:val="18"/>
                <w:lang w:val="en-US" w:eastAsia="zh-CN"/>
              </w:rPr>
              <w:t>√</w:t>
            </w:r>
          </w:p>
        </w:tc>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default" w:ascii="仿宋_GB2312" w:hAnsi="Times New Roman" w:eastAsia="仿宋_GB2312" w:cs="Times New Roman"/>
                <w:sz w:val="18"/>
                <w:szCs w:val="18"/>
                <w:lang w:val="en-US" w:eastAsia="zh-CN"/>
              </w:rPr>
              <w:t>√</w:t>
            </w: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p>
        </w:tc>
        <w:tc>
          <w:tcPr>
            <w:tcW w:w="391"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default" w:ascii="仿宋_GB2312" w:hAnsi="Times New Roman" w:eastAsia="仿宋_GB2312" w:cs="Times New Roman"/>
                <w:sz w:val="18"/>
                <w:szCs w:val="18"/>
                <w:lang w:val="en-US" w:eastAsia="zh-CN"/>
              </w:rPr>
              <w:t>√</w:t>
            </w:r>
          </w:p>
        </w:tc>
        <w:tc>
          <w:tcPr>
            <w:tcW w:w="4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rPr>
            </w:pPr>
            <w:r>
              <w:rPr>
                <w:rFonts w:hint="default" w:ascii="仿宋_GB2312" w:hAnsi="Times New Roman" w:eastAsia="仿宋_GB2312" w:cs="Times New Roman"/>
                <w:sz w:val="18"/>
                <w:szCs w:val="18"/>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93" w:hRule="atLeast"/>
        </w:trPr>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3</w:t>
            </w:r>
          </w:p>
        </w:tc>
        <w:tc>
          <w:tcPr>
            <w:tcW w:w="7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养老服务通用政策</w:t>
            </w:r>
          </w:p>
        </w:tc>
        <w:tc>
          <w:tcPr>
            <w:tcW w:w="1424"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养老机构投资指南</w:t>
            </w:r>
          </w:p>
        </w:tc>
        <w:tc>
          <w:tcPr>
            <w:tcW w:w="315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本区域养老机构投资环境简介、养老机构投资审批条件及依据、养老机构投资审批流程、养老机构投资审批涉及部门和联系方式</w:t>
            </w:r>
          </w:p>
        </w:tc>
        <w:tc>
          <w:tcPr>
            <w:tcW w:w="1678"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信息公开规定</w:t>
            </w:r>
          </w:p>
        </w:tc>
        <w:tc>
          <w:tcPr>
            <w:tcW w:w="123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制定或获取指南之日起10个工作日内</w:t>
            </w:r>
          </w:p>
        </w:tc>
        <w:tc>
          <w:tcPr>
            <w:tcW w:w="739"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县民政部门</w:t>
            </w:r>
          </w:p>
        </w:tc>
        <w:tc>
          <w:tcPr>
            <w:tcW w:w="26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eastAsia="zh-CN"/>
              </w:rPr>
            </w:pPr>
            <w:r>
              <w:rPr>
                <w:rFonts w:hint="eastAsia" w:ascii="仿宋_GB2312" w:hAnsi="Times New Roman" w:eastAsia="仿宋_GB2312" w:cs="Times New Roman"/>
                <w:sz w:val="18"/>
                <w:szCs w:val="18"/>
              </w:rPr>
              <w:t>■</w:t>
            </w:r>
            <w:r>
              <w:rPr>
                <w:rFonts w:hint="eastAsia" w:ascii="仿宋_GB2312" w:hAnsi="Times New Roman" w:eastAsia="仿宋_GB2312" w:cs="Times New Roman"/>
                <w:sz w:val="18"/>
                <w:szCs w:val="18"/>
                <w:lang w:eastAsia="zh-CN"/>
              </w:rPr>
              <w:t xml:space="preserve">阳西县人民政府门户网站 </w:t>
            </w:r>
          </w:p>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51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391"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3" w:hRule="atLeast"/>
        </w:trPr>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4</w:t>
            </w:r>
          </w:p>
        </w:tc>
        <w:tc>
          <w:tcPr>
            <w:tcW w:w="7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养老服务业务办理</w:t>
            </w:r>
          </w:p>
        </w:tc>
        <w:tc>
          <w:tcPr>
            <w:tcW w:w="1424"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养老机构备案</w:t>
            </w:r>
          </w:p>
        </w:tc>
        <w:tc>
          <w:tcPr>
            <w:tcW w:w="315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备案申请材料清单及样式、备案流程、办理部门、办理时限、办理时间、地点、咨询电话</w:t>
            </w:r>
          </w:p>
        </w:tc>
        <w:tc>
          <w:tcPr>
            <w:tcW w:w="1678"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信息公开规定</w:t>
            </w:r>
          </w:p>
        </w:tc>
        <w:tc>
          <w:tcPr>
            <w:tcW w:w="123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制定或获取备案政策之日起10个工作日内</w:t>
            </w:r>
          </w:p>
        </w:tc>
        <w:tc>
          <w:tcPr>
            <w:tcW w:w="739"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县民政部门</w:t>
            </w:r>
          </w:p>
        </w:tc>
        <w:tc>
          <w:tcPr>
            <w:tcW w:w="26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eastAsia="zh-CN"/>
              </w:rPr>
            </w:pPr>
            <w:r>
              <w:rPr>
                <w:rFonts w:hint="eastAsia" w:ascii="仿宋_GB2312" w:hAnsi="Times New Roman" w:eastAsia="仿宋_GB2312" w:cs="Times New Roman"/>
                <w:sz w:val="18"/>
                <w:szCs w:val="18"/>
              </w:rPr>
              <w:t>■</w:t>
            </w:r>
            <w:r>
              <w:rPr>
                <w:rFonts w:hint="eastAsia" w:ascii="仿宋_GB2312" w:hAnsi="Times New Roman" w:eastAsia="仿宋_GB2312" w:cs="Times New Roman"/>
                <w:sz w:val="18"/>
                <w:szCs w:val="18"/>
                <w:lang w:eastAsia="zh-CN"/>
              </w:rPr>
              <w:t xml:space="preserve">阳西县人民政府门户网站 </w:t>
            </w:r>
          </w:p>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51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391"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21" w:hRule="atLeast"/>
        </w:trPr>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5</w:t>
            </w:r>
          </w:p>
        </w:tc>
        <w:tc>
          <w:tcPr>
            <w:tcW w:w="7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养老服务业务办理</w:t>
            </w:r>
          </w:p>
        </w:tc>
        <w:tc>
          <w:tcPr>
            <w:tcW w:w="1424"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养老服务扶持补贴</w:t>
            </w:r>
          </w:p>
        </w:tc>
        <w:tc>
          <w:tcPr>
            <w:tcW w:w="315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服务扶持补贴名称（建设补贴、运营补贴等）、各项养老服务扶持补贴依据、各项养老服务扶持补贴对象、各项养老服务扶持补贴申请条件、各项养老服务扶持补贴内容和标准、各项养老服务扶持补贴方式、补贴申请材料清单及样式、办理流程、办理部门、办理时限、办理时间、地点、咨询电话</w:t>
            </w:r>
          </w:p>
        </w:tc>
        <w:tc>
          <w:tcPr>
            <w:tcW w:w="1678"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信息公开规定</w:t>
            </w:r>
          </w:p>
        </w:tc>
        <w:tc>
          <w:tcPr>
            <w:tcW w:w="123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制定或获取扶持补贴政策之日起10个工作日内</w:t>
            </w:r>
          </w:p>
        </w:tc>
        <w:tc>
          <w:tcPr>
            <w:tcW w:w="739"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县民政部门</w:t>
            </w:r>
          </w:p>
        </w:tc>
        <w:tc>
          <w:tcPr>
            <w:tcW w:w="26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eastAsia="zh-CN"/>
              </w:rPr>
            </w:pPr>
            <w:r>
              <w:rPr>
                <w:rFonts w:hint="eastAsia" w:ascii="仿宋_GB2312" w:hAnsi="Times New Roman" w:eastAsia="仿宋_GB2312" w:cs="Times New Roman"/>
                <w:sz w:val="18"/>
                <w:szCs w:val="18"/>
              </w:rPr>
              <w:t>■</w:t>
            </w:r>
            <w:r>
              <w:rPr>
                <w:rFonts w:hint="eastAsia" w:ascii="仿宋_GB2312" w:hAnsi="Times New Roman" w:eastAsia="仿宋_GB2312" w:cs="Times New Roman"/>
                <w:sz w:val="18"/>
                <w:szCs w:val="18"/>
                <w:lang w:eastAsia="zh-CN"/>
              </w:rPr>
              <w:t xml:space="preserve">阳西县人民政府门户网站 </w:t>
            </w:r>
          </w:p>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51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391"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85" w:hRule="atLeast"/>
        </w:trPr>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6</w:t>
            </w:r>
          </w:p>
        </w:tc>
        <w:tc>
          <w:tcPr>
            <w:tcW w:w="7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养老服务业务办理</w:t>
            </w:r>
          </w:p>
        </w:tc>
        <w:tc>
          <w:tcPr>
            <w:tcW w:w="1424"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老年人补贴</w:t>
            </w:r>
          </w:p>
        </w:tc>
        <w:tc>
          <w:tcPr>
            <w:tcW w:w="315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老年人补贴名称（高龄津贴、养老服务补贴、护理补贴等）、各项老年人补贴依据、各项老年人补贴对象、各项老年人补贴内容和标准、各项老年人补贴方式、补贴申请材料清单及样式、办理流程、办理部门、办理时限、办理时间、地点、咨询电话</w:t>
            </w:r>
          </w:p>
        </w:tc>
        <w:tc>
          <w:tcPr>
            <w:tcW w:w="1678"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信息公开规定</w:t>
            </w:r>
          </w:p>
        </w:tc>
        <w:tc>
          <w:tcPr>
            <w:tcW w:w="123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制定或获取补贴政策之日起10个工作日内</w:t>
            </w:r>
          </w:p>
        </w:tc>
        <w:tc>
          <w:tcPr>
            <w:tcW w:w="739"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县民政部门、乡镇人民政府</w:t>
            </w:r>
          </w:p>
        </w:tc>
        <w:tc>
          <w:tcPr>
            <w:tcW w:w="26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eastAsia="zh-CN"/>
              </w:rPr>
            </w:pPr>
            <w:r>
              <w:rPr>
                <w:rFonts w:hint="eastAsia" w:ascii="仿宋_GB2312" w:hAnsi="Times New Roman" w:eastAsia="仿宋_GB2312" w:cs="Times New Roman"/>
                <w:sz w:val="18"/>
                <w:szCs w:val="18"/>
              </w:rPr>
              <w:t>■</w:t>
            </w:r>
            <w:r>
              <w:rPr>
                <w:rFonts w:hint="eastAsia" w:ascii="仿宋_GB2312" w:hAnsi="Times New Roman" w:eastAsia="仿宋_GB2312" w:cs="Times New Roman"/>
                <w:sz w:val="18"/>
                <w:szCs w:val="18"/>
                <w:lang w:eastAsia="zh-CN"/>
              </w:rPr>
              <w:t xml:space="preserve">阳西县人民政府门户网站 </w:t>
            </w:r>
          </w:p>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51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391"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91" w:hRule="atLeast"/>
        </w:trPr>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7</w:t>
            </w:r>
          </w:p>
        </w:tc>
        <w:tc>
          <w:tcPr>
            <w:tcW w:w="720" w:type="dxa"/>
            <w:vMerge w:val="restart"/>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养老服务行业管理信息</w:t>
            </w:r>
          </w:p>
        </w:tc>
        <w:tc>
          <w:tcPr>
            <w:tcW w:w="1424"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养老机构备案信息</w:t>
            </w:r>
          </w:p>
        </w:tc>
        <w:tc>
          <w:tcPr>
            <w:tcW w:w="315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本行政区域已备案养老机构案数量、本行政区域已备案养老机构名称、机构地址、床位数量等基本信息</w:t>
            </w:r>
          </w:p>
        </w:tc>
        <w:tc>
          <w:tcPr>
            <w:tcW w:w="1678"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《中华人民共和国老年人权益保障法》、《养老机构管理办法》、信息公开规定</w:t>
            </w:r>
          </w:p>
        </w:tc>
        <w:tc>
          <w:tcPr>
            <w:tcW w:w="123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每20个工作日更新</w:t>
            </w:r>
          </w:p>
        </w:tc>
        <w:tc>
          <w:tcPr>
            <w:tcW w:w="739"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县民政部门</w:t>
            </w:r>
          </w:p>
        </w:tc>
        <w:tc>
          <w:tcPr>
            <w:tcW w:w="26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eastAsia="zh-CN"/>
              </w:rPr>
            </w:pPr>
            <w:r>
              <w:rPr>
                <w:rFonts w:hint="eastAsia" w:ascii="仿宋_GB2312" w:hAnsi="Times New Roman" w:eastAsia="仿宋_GB2312" w:cs="Times New Roman"/>
                <w:sz w:val="18"/>
                <w:szCs w:val="18"/>
              </w:rPr>
              <w:t>■</w:t>
            </w:r>
            <w:r>
              <w:rPr>
                <w:rFonts w:hint="eastAsia" w:ascii="仿宋_GB2312" w:hAnsi="Times New Roman" w:eastAsia="仿宋_GB2312" w:cs="Times New Roman"/>
                <w:sz w:val="18"/>
                <w:szCs w:val="18"/>
                <w:lang w:eastAsia="zh-CN"/>
              </w:rPr>
              <w:t xml:space="preserve">阳西县人民政府门户网站 </w:t>
            </w:r>
          </w:p>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51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391"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13" w:hRule="atLeast"/>
        </w:trPr>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8</w:t>
            </w:r>
          </w:p>
        </w:tc>
        <w:tc>
          <w:tcPr>
            <w:tcW w:w="720" w:type="dxa"/>
            <w:vMerge w:val="continue"/>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1424"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养老服务扶持补贴信息</w:t>
            </w:r>
          </w:p>
        </w:tc>
        <w:tc>
          <w:tcPr>
            <w:tcW w:w="315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本行政区域各项养老服务扶持补贴申请数量、本行政区域各项养老服务扶持补贴申请审核通过数量、本行政区域各项养老服务扶持补贴申请审核通过名单及补贴金额、本行政区域各项养老服务扶持补贴发放总金额</w:t>
            </w:r>
          </w:p>
        </w:tc>
        <w:tc>
          <w:tcPr>
            <w:tcW w:w="1678"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养老服务扶持补贴政策、信息公开规定</w:t>
            </w:r>
          </w:p>
        </w:tc>
        <w:tc>
          <w:tcPr>
            <w:tcW w:w="123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每20个工作日更新</w:t>
            </w:r>
          </w:p>
        </w:tc>
        <w:tc>
          <w:tcPr>
            <w:tcW w:w="739"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县民政部门</w:t>
            </w:r>
          </w:p>
        </w:tc>
        <w:tc>
          <w:tcPr>
            <w:tcW w:w="26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eastAsia="zh-CN"/>
              </w:rPr>
            </w:pPr>
            <w:r>
              <w:rPr>
                <w:rFonts w:hint="eastAsia" w:ascii="仿宋_GB2312" w:hAnsi="Times New Roman" w:eastAsia="仿宋_GB2312" w:cs="Times New Roman"/>
                <w:sz w:val="18"/>
                <w:szCs w:val="18"/>
              </w:rPr>
              <w:t>■</w:t>
            </w:r>
            <w:r>
              <w:rPr>
                <w:rFonts w:hint="eastAsia" w:ascii="仿宋_GB2312" w:hAnsi="Times New Roman" w:eastAsia="仿宋_GB2312" w:cs="Times New Roman"/>
                <w:sz w:val="18"/>
                <w:szCs w:val="18"/>
                <w:lang w:eastAsia="zh-CN"/>
              </w:rPr>
              <w:t xml:space="preserve">阳西县人民政府门户网站 </w:t>
            </w:r>
          </w:p>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51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391"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9</w:t>
            </w:r>
          </w:p>
        </w:tc>
        <w:tc>
          <w:tcPr>
            <w:tcW w:w="7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养老服务行业管理信息</w:t>
            </w:r>
          </w:p>
        </w:tc>
        <w:tc>
          <w:tcPr>
            <w:tcW w:w="1424"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老年人补贴申领和发放信息</w:t>
            </w:r>
          </w:p>
        </w:tc>
        <w:tc>
          <w:tcPr>
            <w:tcW w:w="315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本行政区域各项老年人补贴申领数量、本行政区域各项老年人补贴申领审核通过数量、本行政区域各项老年人补贴申领审核通过名单、本行政区域各项老年人补贴发放总金额</w:t>
            </w:r>
          </w:p>
        </w:tc>
        <w:tc>
          <w:tcPr>
            <w:tcW w:w="1678"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财政部民政部全国老龄办关于建立健全经济困难的高龄失能等老年人补贴制度的通知》《广东省民政厅广东省财政厅广东省老龄工作办公室关于建立经济困难的高龄失能等老年人补贴制度的实施意见》、各地相关政策法规文件、信息公开规定</w:t>
            </w:r>
          </w:p>
        </w:tc>
        <w:tc>
          <w:tcPr>
            <w:tcW w:w="123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每20个工作日更新</w:t>
            </w:r>
          </w:p>
        </w:tc>
        <w:tc>
          <w:tcPr>
            <w:tcW w:w="739"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县民政部门、乡镇人民政府</w:t>
            </w:r>
          </w:p>
        </w:tc>
        <w:tc>
          <w:tcPr>
            <w:tcW w:w="26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eastAsia="zh-CN"/>
              </w:rPr>
            </w:pPr>
            <w:r>
              <w:rPr>
                <w:rFonts w:hint="eastAsia" w:ascii="仿宋_GB2312" w:hAnsi="Times New Roman" w:eastAsia="仿宋_GB2312" w:cs="Times New Roman"/>
                <w:sz w:val="18"/>
                <w:szCs w:val="18"/>
              </w:rPr>
              <w:t>■</w:t>
            </w:r>
            <w:r>
              <w:rPr>
                <w:rFonts w:hint="eastAsia" w:ascii="仿宋_GB2312" w:hAnsi="Times New Roman" w:eastAsia="仿宋_GB2312" w:cs="Times New Roman"/>
                <w:sz w:val="18"/>
                <w:szCs w:val="18"/>
                <w:lang w:eastAsia="zh-CN"/>
              </w:rPr>
              <w:t xml:space="preserve">阳西县人民政府门户网站 </w:t>
            </w:r>
          </w:p>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51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391"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10</w:t>
            </w:r>
          </w:p>
        </w:tc>
        <w:tc>
          <w:tcPr>
            <w:tcW w:w="7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养老服务行业管理信息</w:t>
            </w:r>
          </w:p>
        </w:tc>
        <w:tc>
          <w:tcPr>
            <w:tcW w:w="1424"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养老机构评估信息</w:t>
            </w:r>
          </w:p>
        </w:tc>
        <w:tc>
          <w:tcPr>
            <w:tcW w:w="315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本行政区域养老机构评估事项（综合评估、标准评定等）申请数量、本行政区域养老机构评估总体结果（综合评估、标准评估等）、本行政区域养老机构评估机构清单（综合评估、标准评估等）</w:t>
            </w:r>
          </w:p>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1678"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《养老机构管理办法》《养老机构等级划分与评定》（GB/T37276-2018）、《广东省民政厅关于养老机构星级评定的管理办法（试行）》、各地相关评估政策、信息公开规定</w:t>
            </w:r>
          </w:p>
        </w:tc>
        <w:tc>
          <w:tcPr>
            <w:tcW w:w="123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制定或获取评估结果之日起10个工作日内</w:t>
            </w:r>
          </w:p>
        </w:tc>
        <w:tc>
          <w:tcPr>
            <w:tcW w:w="739"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县民政部门</w:t>
            </w:r>
          </w:p>
        </w:tc>
        <w:tc>
          <w:tcPr>
            <w:tcW w:w="26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eastAsia="zh-CN"/>
              </w:rPr>
            </w:pPr>
            <w:r>
              <w:rPr>
                <w:rFonts w:hint="eastAsia" w:ascii="仿宋_GB2312" w:hAnsi="Times New Roman" w:eastAsia="仿宋_GB2312" w:cs="Times New Roman"/>
                <w:sz w:val="18"/>
                <w:szCs w:val="18"/>
              </w:rPr>
              <w:t>■</w:t>
            </w:r>
            <w:r>
              <w:rPr>
                <w:rFonts w:hint="eastAsia" w:ascii="仿宋_GB2312" w:hAnsi="Times New Roman" w:eastAsia="仿宋_GB2312" w:cs="Times New Roman"/>
                <w:sz w:val="18"/>
                <w:szCs w:val="18"/>
                <w:lang w:eastAsia="zh-CN"/>
              </w:rPr>
              <w:t xml:space="preserve">阳西县人民政府门户网站 </w:t>
            </w:r>
          </w:p>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51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391"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11</w:t>
            </w:r>
          </w:p>
        </w:tc>
        <w:tc>
          <w:tcPr>
            <w:tcW w:w="7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养老服务行业管理信息</w:t>
            </w:r>
          </w:p>
        </w:tc>
        <w:tc>
          <w:tcPr>
            <w:tcW w:w="1424"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民政部门负责的养老机构行政处罚信息</w:t>
            </w:r>
          </w:p>
        </w:tc>
        <w:tc>
          <w:tcPr>
            <w:tcW w:w="315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行政处罚事项及标准、行政处罚结果、行政复议、行政诉讼、监督方式及电话</w:t>
            </w:r>
          </w:p>
        </w:tc>
        <w:tc>
          <w:tcPr>
            <w:tcW w:w="1678"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《中华人民共和国老年人权益保障法》《中华人民共和国行政强制法》《中华人民共和国行政处罚法》及其他有关法律、行政法规《养老机构管理办法》、各地相关法规、信息公开规定</w:t>
            </w:r>
          </w:p>
        </w:tc>
        <w:tc>
          <w:tcPr>
            <w:tcW w:w="123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行政处罚决定做出之日起5个工作日内</w:t>
            </w:r>
          </w:p>
        </w:tc>
        <w:tc>
          <w:tcPr>
            <w:tcW w:w="739"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r>
              <w:rPr>
                <w:rFonts w:hint="eastAsia" w:ascii="仿宋_GB2312" w:hAnsi="Times New Roman" w:eastAsia="仿宋_GB2312" w:cs="Times New Roman"/>
                <w:sz w:val="18"/>
                <w:szCs w:val="18"/>
                <w:lang w:val="en-US" w:eastAsia="zh-CN"/>
              </w:rPr>
              <w:t>县民政部门</w:t>
            </w:r>
          </w:p>
        </w:tc>
        <w:tc>
          <w:tcPr>
            <w:tcW w:w="26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eastAsia="zh-CN"/>
              </w:rPr>
            </w:pPr>
            <w:r>
              <w:rPr>
                <w:rFonts w:hint="eastAsia" w:ascii="仿宋_GB2312" w:hAnsi="Times New Roman" w:eastAsia="仿宋_GB2312" w:cs="Times New Roman"/>
                <w:sz w:val="18"/>
                <w:szCs w:val="18"/>
              </w:rPr>
              <w:t>■</w:t>
            </w:r>
            <w:r>
              <w:rPr>
                <w:rFonts w:hint="eastAsia" w:ascii="仿宋_GB2312" w:hAnsi="Times New Roman" w:eastAsia="仿宋_GB2312" w:cs="Times New Roman"/>
                <w:sz w:val="18"/>
                <w:szCs w:val="18"/>
                <w:lang w:eastAsia="zh-CN"/>
              </w:rPr>
              <w:t xml:space="preserve">阳西县人民政府门户网站 </w:t>
            </w:r>
          </w:p>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51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54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35"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tc>
        <w:tc>
          <w:tcPr>
            <w:tcW w:w="391"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r>
              <w:rPr>
                <w:rFonts w:hint="default" w:ascii="仿宋_GB2312" w:hAnsi="Times New Roman" w:eastAsia="仿宋_GB2312" w:cs="Times New Roman"/>
                <w:sz w:val="18"/>
                <w:szCs w:val="18"/>
                <w:lang w:val="en-US" w:eastAsia="zh-CN"/>
              </w:rPr>
              <w:t>√</w:t>
            </w:r>
          </w:p>
        </w:tc>
        <w:tc>
          <w:tcPr>
            <w:tcW w:w="420" w:type="dxa"/>
            <w:shd w:val="clear" w:color="auto" w:fill="auto"/>
            <w:vAlign w:val="center"/>
          </w:tcPr>
          <w:p>
            <w:pPr>
              <w:keepNext w:val="0"/>
              <w:keepLines w:val="0"/>
              <w:pageBreakBefore w:val="0"/>
              <w:kinsoku/>
              <w:wordWrap/>
              <w:overflowPunct/>
              <w:topLinePunct w:val="0"/>
              <w:autoSpaceDE/>
              <w:autoSpaceDN/>
              <w:bidi w:val="0"/>
              <w:adjustRightInd/>
              <w:snapToGrid/>
              <w:spacing w:line="240" w:lineRule="exact"/>
              <w:textAlignment w:val="auto"/>
              <w:rPr>
                <w:rFonts w:hint="default" w:ascii="仿宋_GB2312" w:hAnsi="Times New Roman" w:eastAsia="仿宋_GB2312" w:cs="Times New Roman"/>
                <w:sz w:val="18"/>
                <w:szCs w:val="18"/>
                <w:lang w:val="en-US" w:eastAsia="zh-CN"/>
              </w:rPr>
            </w:pPr>
          </w:p>
        </w:tc>
      </w:tr>
    </w:tbl>
    <w:p>
      <w:pPr>
        <w:keepNext w:val="0"/>
        <w:keepLines w:val="0"/>
        <w:pageBreakBefore w:val="0"/>
        <w:kinsoku/>
        <w:wordWrap/>
        <w:overflowPunct/>
        <w:topLinePunct w:val="0"/>
        <w:autoSpaceDE/>
        <w:autoSpaceDN/>
        <w:bidi w:val="0"/>
        <w:adjustRightInd/>
        <w:snapToGrid/>
        <w:spacing w:line="240" w:lineRule="exact"/>
        <w:textAlignment w:val="auto"/>
        <w:rPr>
          <w:rFonts w:hint="eastAsia" w:ascii="仿宋_GB2312" w:hAnsi="Times New Roman" w:eastAsia="仿宋_GB2312" w:cs="Times New Roman"/>
          <w:sz w:val="18"/>
          <w:szCs w:val="18"/>
          <w:lang w:val="en-US" w:eastAsia="zh-CN"/>
        </w:rPr>
      </w:pPr>
    </w:p>
    <w:sectPr>
      <w:footerReference r:id="rId3" w:type="default"/>
      <w:pgSz w:w="16838" w:h="11906" w:orient="landscape"/>
      <w:pgMar w:top="1576" w:right="930" w:bottom="896" w:left="1667" w:header="851" w:footer="992" w:gutter="0"/>
      <w:pgNumType w:fmt="decimal"/>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微软雅黑"/>
    <w:panose1 w:val="03000502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353399"/>
    <w:rsid w:val="00014B45"/>
    <w:rsid w:val="00465D38"/>
    <w:rsid w:val="01DA7A36"/>
    <w:rsid w:val="01E11ED5"/>
    <w:rsid w:val="029E2358"/>
    <w:rsid w:val="02D071A7"/>
    <w:rsid w:val="03C217CB"/>
    <w:rsid w:val="0420321F"/>
    <w:rsid w:val="047327ED"/>
    <w:rsid w:val="04F70AA2"/>
    <w:rsid w:val="0505509E"/>
    <w:rsid w:val="056371E5"/>
    <w:rsid w:val="05852FCD"/>
    <w:rsid w:val="05B70ECA"/>
    <w:rsid w:val="05E655D3"/>
    <w:rsid w:val="06273212"/>
    <w:rsid w:val="063B39D1"/>
    <w:rsid w:val="077E25AE"/>
    <w:rsid w:val="07A5598A"/>
    <w:rsid w:val="081E4A4C"/>
    <w:rsid w:val="082B2A47"/>
    <w:rsid w:val="08351BF2"/>
    <w:rsid w:val="0922545D"/>
    <w:rsid w:val="09FA0A41"/>
    <w:rsid w:val="0B231E36"/>
    <w:rsid w:val="0CA1614D"/>
    <w:rsid w:val="0CFB114C"/>
    <w:rsid w:val="0DD45DEB"/>
    <w:rsid w:val="0F644A1F"/>
    <w:rsid w:val="0FC86C45"/>
    <w:rsid w:val="0FE5690A"/>
    <w:rsid w:val="103E1F42"/>
    <w:rsid w:val="10AF2332"/>
    <w:rsid w:val="11063DF5"/>
    <w:rsid w:val="12251B67"/>
    <w:rsid w:val="122559D3"/>
    <w:rsid w:val="146847CA"/>
    <w:rsid w:val="1513201C"/>
    <w:rsid w:val="151E2E04"/>
    <w:rsid w:val="15410E29"/>
    <w:rsid w:val="154C4F84"/>
    <w:rsid w:val="15CE390E"/>
    <w:rsid w:val="16367920"/>
    <w:rsid w:val="181A3321"/>
    <w:rsid w:val="1865532E"/>
    <w:rsid w:val="1A5C33EF"/>
    <w:rsid w:val="1AD3598F"/>
    <w:rsid w:val="1AF625B2"/>
    <w:rsid w:val="1B3A31CC"/>
    <w:rsid w:val="1B8F1285"/>
    <w:rsid w:val="1C022DE3"/>
    <w:rsid w:val="1C7E40A2"/>
    <w:rsid w:val="1C935CA8"/>
    <w:rsid w:val="1CBE29D1"/>
    <w:rsid w:val="1D536149"/>
    <w:rsid w:val="1D7476D4"/>
    <w:rsid w:val="1E771C7E"/>
    <w:rsid w:val="1EF71968"/>
    <w:rsid w:val="20E23EDA"/>
    <w:rsid w:val="215517BA"/>
    <w:rsid w:val="21DA7D4F"/>
    <w:rsid w:val="2267238D"/>
    <w:rsid w:val="227B240D"/>
    <w:rsid w:val="230B67CB"/>
    <w:rsid w:val="2409796C"/>
    <w:rsid w:val="244A3BD7"/>
    <w:rsid w:val="28186F84"/>
    <w:rsid w:val="29FF2AE1"/>
    <w:rsid w:val="2A2B3952"/>
    <w:rsid w:val="2AB74944"/>
    <w:rsid w:val="2B8F6646"/>
    <w:rsid w:val="2BA837EA"/>
    <w:rsid w:val="2BAB6217"/>
    <w:rsid w:val="2BF32285"/>
    <w:rsid w:val="2C9A7EB5"/>
    <w:rsid w:val="2CDA60AC"/>
    <w:rsid w:val="2D150062"/>
    <w:rsid w:val="2D3E4485"/>
    <w:rsid w:val="2EEF4A53"/>
    <w:rsid w:val="2F525A2E"/>
    <w:rsid w:val="2F5D0E60"/>
    <w:rsid w:val="30993085"/>
    <w:rsid w:val="31827DFF"/>
    <w:rsid w:val="31E902B3"/>
    <w:rsid w:val="325817EB"/>
    <w:rsid w:val="33520D08"/>
    <w:rsid w:val="341E2A35"/>
    <w:rsid w:val="344D34CF"/>
    <w:rsid w:val="34EC7FE0"/>
    <w:rsid w:val="364010AE"/>
    <w:rsid w:val="37CB6467"/>
    <w:rsid w:val="39E453C9"/>
    <w:rsid w:val="3B5E62C9"/>
    <w:rsid w:val="3DD845E1"/>
    <w:rsid w:val="3E087DA1"/>
    <w:rsid w:val="3E8845E3"/>
    <w:rsid w:val="3EFA39DD"/>
    <w:rsid w:val="3F473A4D"/>
    <w:rsid w:val="3FED16C9"/>
    <w:rsid w:val="402F395D"/>
    <w:rsid w:val="407D278B"/>
    <w:rsid w:val="40CE4394"/>
    <w:rsid w:val="41264D12"/>
    <w:rsid w:val="41533FCB"/>
    <w:rsid w:val="4207694A"/>
    <w:rsid w:val="42FB6D4F"/>
    <w:rsid w:val="43E65CEF"/>
    <w:rsid w:val="446C29A8"/>
    <w:rsid w:val="44AE35F0"/>
    <w:rsid w:val="45494787"/>
    <w:rsid w:val="45896F1B"/>
    <w:rsid w:val="45DF1CA6"/>
    <w:rsid w:val="46223D6A"/>
    <w:rsid w:val="463F5ED0"/>
    <w:rsid w:val="47592A7B"/>
    <w:rsid w:val="475F2490"/>
    <w:rsid w:val="476A4621"/>
    <w:rsid w:val="47EA30B7"/>
    <w:rsid w:val="484A75BC"/>
    <w:rsid w:val="48657FEF"/>
    <w:rsid w:val="49065B80"/>
    <w:rsid w:val="498B62B1"/>
    <w:rsid w:val="49A91B8E"/>
    <w:rsid w:val="4A41725C"/>
    <w:rsid w:val="4A78398F"/>
    <w:rsid w:val="4A923324"/>
    <w:rsid w:val="4ABA5334"/>
    <w:rsid w:val="4B2400CF"/>
    <w:rsid w:val="4B471059"/>
    <w:rsid w:val="4BA50C4A"/>
    <w:rsid w:val="4C055899"/>
    <w:rsid w:val="4D353399"/>
    <w:rsid w:val="4DE10AB0"/>
    <w:rsid w:val="4FC702C8"/>
    <w:rsid w:val="504E5F92"/>
    <w:rsid w:val="51111E60"/>
    <w:rsid w:val="51141BAC"/>
    <w:rsid w:val="511D60EB"/>
    <w:rsid w:val="51892F80"/>
    <w:rsid w:val="518D280D"/>
    <w:rsid w:val="51A03DF4"/>
    <w:rsid w:val="51C543CA"/>
    <w:rsid w:val="52D01CD4"/>
    <w:rsid w:val="534E0162"/>
    <w:rsid w:val="53AD3CC2"/>
    <w:rsid w:val="53E7687D"/>
    <w:rsid w:val="54B94654"/>
    <w:rsid w:val="54D561E2"/>
    <w:rsid w:val="55E90B24"/>
    <w:rsid w:val="56FF36B3"/>
    <w:rsid w:val="58213A26"/>
    <w:rsid w:val="582617B5"/>
    <w:rsid w:val="58694397"/>
    <w:rsid w:val="58DD794A"/>
    <w:rsid w:val="58F07038"/>
    <w:rsid w:val="59255CD3"/>
    <w:rsid w:val="59345FCF"/>
    <w:rsid w:val="59C17916"/>
    <w:rsid w:val="5B0144B2"/>
    <w:rsid w:val="5DEE2B47"/>
    <w:rsid w:val="5E5F32B4"/>
    <w:rsid w:val="60286A63"/>
    <w:rsid w:val="612335F2"/>
    <w:rsid w:val="61C443BE"/>
    <w:rsid w:val="61DB3AB2"/>
    <w:rsid w:val="62653B41"/>
    <w:rsid w:val="62A858C1"/>
    <w:rsid w:val="630A042C"/>
    <w:rsid w:val="653D454D"/>
    <w:rsid w:val="65F61E37"/>
    <w:rsid w:val="660B614C"/>
    <w:rsid w:val="669A45DE"/>
    <w:rsid w:val="670D03E9"/>
    <w:rsid w:val="67A34802"/>
    <w:rsid w:val="67CB26AC"/>
    <w:rsid w:val="68CA6747"/>
    <w:rsid w:val="6982231E"/>
    <w:rsid w:val="6A613CA2"/>
    <w:rsid w:val="6AE05A3E"/>
    <w:rsid w:val="6B37482F"/>
    <w:rsid w:val="6BA922AC"/>
    <w:rsid w:val="6C3B1FBD"/>
    <w:rsid w:val="6C7E1653"/>
    <w:rsid w:val="6CFD1E1F"/>
    <w:rsid w:val="6D4E65BC"/>
    <w:rsid w:val="6D61269C"/>
    <w:rsid w:val="6D741112"/>
    <w:rsid w:val="6F5D3063"/>
    <w:rsid w:val="703160FD"/>
    <w:rsid w:val="703C018F"/>
    <w:rsid w:val="71112128"/>
    <w:rsid w:val="71EA7C1D"/>
    <w:rsid w:val="71F72ED9"/>
    <w:rsid w:val="729221FB"/>
    <w:rsid w:val="74360B1D"/>
    <w:rsid w:val="744E11AF"/>
    <w:rsid w:val="74EF26A9"/>
    <w:rsid w:val="75010139"/>
    <w:rsid w:val="7546697F"/>
    <w:rsid w:val="77337862"/>
    <w:rsid w:val="77A84AA5"/>
    <w:rsid w:val="782E44CB"/>
    <w:rsid w:val="78742326"/>
    <w:rsid w:val="78942245"/>
    <w:rsid w:val="789D6AD7"/>
    <w:rsid w:val="799B725B"/>
    <w:rsid w:val="7B1F4603"/>
    <w:rsid w:val="7B99795D"/>
    <w:rsid w:val="7C2729C1"/>
    <w:rsid w:val="7C53674E"/>
    <w:rsid w:val="7E124DEB"/>
    <w:rsid w:val="7E4674EA"/>
    <w:rsid w:val="7EB63B74"/>
    <w:rsid w:val="7F9417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keepNext/>
      <w:keepLines/>
      <w:widowControl w:val="0"/>
      <w:spacing w:before="340" w:after="330" w:line="578" w:lineRule="auto"/>
      <w:jc w:val="both"/>
      <w:outlineLvl w:val="0"/>
    </w:pPr>
    <w:rPr>
      <w:rFonts w:ascii="Calibri" w:hAnsi="Calibri" w:eastAsia="宋体" w:cs="Times New Roman"/>
      <w:b/>
      <w:bCs/>
      <w:kern w:val="44"/>
      <w:sz w:val="44"/>
      <w:szCs w:val="44"/>
      <w:lang w:val="en-US" w:eastAsia="zh-CN" w:bidi="ar-SA"/>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Hyperlink"/>
    <w:basedOn w:val="8"/>
    <w:qFormat/>
    <w:uiPriority w:val="0"/>
    <w:rPr>
      <w:color w:val="0000FF"/>
      <w:u w:val="single"/>
    </w:rPr>
  </w:style>
  <w:style w:type="character" w:customStyle="1" w:styleId="10">
    <w:name w:val="font11"/>
    <w:basedOn w:val="8"/>
    <w:qFormat/>
    <w:uiPriority w:val="0"/>
    <w:rPr>
      <w:rFonts w:hint="default" w:ascii="仿宋_GB2312" w:eastAsia="仿宋_GB2312" w:cs="仿宋_GB2312"/>
      <w:color w:val="000000"/>
      <w:sz w:val="18"/>
      <w:szCs w:val="18"/>
      <w:u w:val="none"/>
    </w:rPr>
  </w:style>
  <w:style w:type="character" w:customStyle="1" w:styleId="11">
    <w:name w:val="font01"/>
    <w:basedOn w:val="8"/>
    <w:qFormat/>
    <w:uiPriority w:val="0"/>
    <w:rPr>
      <w:rFonts w:hint="default" w:ascii="仿宋_GB2312" w:eastAsia="仿宋_GB2312" w:cs="仿宋_GB2312"/>
      <w:color w:val="000000"/>
      <w:sz w:val="18"/>
      <w:szCs w:val="18"/>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博罗县</Company>
  <Pages>1</Pages>
  <Words>0</Words>
  <Characters>0</Characters>
  <Lines>0</Lines>
  <Paragraphs>0</Paragraphs>
  <TotalTime>0</TotalTime>
  <ScaleCrop>false</ScaleCrop>
  <LinksUpToDate>false</LinksUpToDate>
  <CharactersWithSpaces>0</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2020-06-12T08:02:00Z</dcterms:created>
  <dc:creator>叶知秋</dc:creator>
  <cp:lastModifiedBy>.</cp:lastModifiedBy>
  <dcterms:modified xsi:type="dcterms:W3CDTF">2020-12-24T05:57:19Z</dcterms:modified>
  <dc:title>（九）就业领域基层政务公开标准目录</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